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E315D" w14:textId="77777777" w:rsidR="004263BB" w:rsidRDefault="004263BB">
      <w:pPr>
        <w:rPr>
          <w:lang w:val="en-US"/>
        </w:rPr>
      </w:pPr>
      <w:r>
        <w:rPr>
          <w:rFonts w:eastAsiaTheme="majorEastAsia" w:cs="Arial"/>
          <w:noProof/>
          <w:color w:val="000000" w:themeColor="text1"/>
          <w:sz w:val="72"/>
          <w:szCs w:val="72"/>
          <w:lang w:eastAsia="en-GB"/>
        </w:rPr>
        <w:drawing>
          <wp:anchor distT="0" distB="0" distL="114300" distR="114300" simplePos="0" relativeHeight="251659264" behindDoc="1" locked="0" layoutInCell="1" allowOverlap="1" wp14:anchorId="169DF732" wp14:editId="4520EA3E">
            <wp:simplePos x="0" y="0"/>
            <wp:positionH relativeFrom="column">
              <wp:posOffset>1133475</wp:posOffset>
            </wp:positionH>
            <wp:positionV relativeFrom="paragraph">
              <wp:posOffset>-211455</wp:posOffset>
            </wp:positionV>
            <wp:extent cx="3315335" cy="11861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a:extLst>
                        <a:ext uri="{28A0092B-C50C-407E-A947-70E740481C1C}">
                          <a14:useLocalDpi xmlns:a14="http://schemas.microsoft.com/office/drawing/2010/main" val="0"/>
                        </a:ext>
                      </a:extLst>
                    </a:blip>
                    <a:stretch>
                      <a:fillRect/>
                    </a:stretch>
                  </pic:blipFill>
                  <pic:spPr>
                    <a:xfrm>
                      <a:off x="0" y="0"/>
                      <a:ext cx="3315335" cy="1186180"/>
                    </a:xfrm>
                    <a:prstGeom prst="rect">
                      <a:avLst/>
                    </a:prstGeom>
                  </pic:spPr>
                </pic:pic>
              </a:graphicData>
            </a:graphic>
            <wp14:sizeRelH relativeFrom="page">
              <wp14:pctWidth>0</wp14:pctWidth>
            </wp14:sizeRelH>
            <wp14:sizeRelV relativeFrom="page">
              <wp14:pctHeight>0</wp14:pctHeight>
            </wp14:sizeRelV>
          </wp:anchor>
        </w:drawing>
      </w:r>
    </w:p>
    <w:p w14:paraId="68387953" w14:textId="77777777" w:rsidR="004263BB" w:rsidRDefault="004263BB">
      <w:pPr>
        <w:rPr>
          <w:lang w:val="en-US"/>
        </w:rPr>
      </w:pPr>
    </w:p>
    <w:p w14:paraId="59935C5D" w14:textId="77777777" w:rsidR="004263BB" w:rsidRDefault="004263BB">
      <w:pPr>
        <w:rPr>
          <w:lang w:val="en-US"/>
        </w:rPr>
      </w:pPr>
    </w:p>
    <w:p w14:paraId="054B3541" w14:textId="77777777" w:rsidR="00C96331" w:rsidRDefault="00C96331">
      <w:pPr>
        <w:rPr>
          <w:lang w:val="en-US"/>
        </w:rPr>
      </w:pPr>
    </w:p>
    <w:p w14:paraId="3146AD72" w14:textId="77777777" w:rsidR="004263BB" w:rsidRDefault="004263BB">
      <w:pPr>
        <w:rPr>
          <w:lang w:val="en-US"/>
        </w:rPr>
      </w:pPr>
    </w:p>
    <w:p w14:paraId="7F78B60B" w14:textId="77777777" w:rsidR="008F02CA" w:rsidRDefault="008F02CA" w:rsidP="00A06C0C">
      <w:pPr>
        <w:rPr>
          <w:b/>
          <w:sz w:val="96"/>
          <w:szCs w:val="96"/>
          <w:lang w:val="en-US"/>
        </w:rPr>
      </w:pPr>
    </w:p>
    <w:p w14:paraId="54ECB6B6" w14:textId="07AB04E7" w:rsidR="004263BB" w:rsidRDefault="001437BD" w:rsidP="008F02CA">
      <w:pPr>
        <w:jc w:val="center"/>
        <w:rPr>
          <w:b/>
          <w:sz w:val="96"/>
          <w:szCs w:val="96"/>
          <w:lang w:val="en-US"/>
        </w:rPr>
      </w:pPr>
      <w:r>
        <w:rPr>
          <w:b/>
          <w:sz w:val="96"/>
          <w:szCs w:val="96"/>
          <w:lang w:val="en-US"/>
        </w:rPr>
        <w:t>R.E.</w:t>
      </w:r>
      <w:r w:rsidR="00A6478F">
        <w:rPr>
          <w:b/>
          <w:sz w:val="96"/>
          <w:szCs w:val="96"/>
          <w:lang w:val="en-US"/>
        </w:rPr>
        <w:t xml:space="preserve"> Policy </w:t>
      </w:r>
    </w:p>
    <w:p w14:paraId="1F023B6B" w14:textId="77777777" w:rsidR="00FD5177" w:rsidRDefault="00FD5177" w:rsidP="00FD5177">
      <w:pPr>
        <w:pStyle w:val="BodyText"/>
        <w:spacing w:before="134"/>
        <w:ind w:left="0"/>
        <w:rPr>
          <w:b/>
          <w:sz w:val="96"/>
        </w:rPr>
      </w:pPr>
    </w:p>
    <w:p w14:paraId="33AE3D2E" w14:textId="4EBD0794" w:rsidR="00FD5177" w:rsidRDefault="00FD5177" w:rsidP="00FD5177">
      <w:pPr>
        <w:ind w:left="220"/>
        <w:rPr>
          <w:b/>
          <w:spacing w:val="-4"/>
          <w:sz w:val="32"/>
        </w:rPr>
      </w:pPr>
      <w:r>
        <w:rPr>
          <w:b/>
          <w:sz w:val="32"/>
        </w:rPr>
        <w:t>Date</w:t>
      </w:r>
      <w:r>
        <w:rPr>
          <w:b/>
          <w:spacing w:val="-7"/>
          <w:sz w:val="32"/>
        </w:rPr>
        <w:t xml:space="preserve"> </w:t>
      </w:r>
      <w:r>
        <w:rPr>
          <w:b/>
          <w:sz w:val="32"/>
        </w:rPr>
        <w:t>policy</w:t>
      </w:r>
      <w:r>
        <w:rPr>
          <w:b/>
          <w:spacing w:val="-5"/>
          <w:sz w:val="32"/>
        </w:rPr>
        <w:t xml:space="preserve"> </w:t>
      </w:r>
      <w:r w:rsidR="00D06C97">
        <w:rPr>
          <w:b/>
          <w:sz w:val="32"/>
        </w:rPr>
        <w:t>written</w:t>
      </w:r>
      <w:r>
        <w:rPr>
          <w:b/>
          <w:sz w:val="32"/>
        </w:rPr>
        <w:t>:</w:t>
      </w:r>
      <w:r>
        <w:rPr>
          <w:b/>
          <w:spacing w:val="-4"/>
          <w:sz w:val="32"/>
        </w:rPr>
        <w:t xml:space="preserve"> </w:t>
      </w:r>
      <w:r>
        <w:rPr>
          <w:b/>
          <w:sz w:val="32"/>
        </w:rPr>
        <w:t>Sept</w:t>
      </w:r>
      <w:r w:rsidR="00D06C97">
        <w:rPr>
          <w:b/>
          <w:sz w:val="32"/>
        </w:rPr>
        <w:t xml:space="preserve">ember </w:t>
      </w:r>
      <w:r>
        <w:rPr>
          <w:b/>
          <w:spacing w:val="-4"/>
          <w:sz w:val="32"/>
        </w:rPr>
        <w:t>2024</w:t>
      </w:r>
    </w:p>
    <w:p w14:paraId="41B85321" w14:textId="18520A70" w:rsidR="00D06C97" w:rsidRDefault="00D06C97" w:rsidP="00FD5177">
      <w:pPr>
        <w:ind w:left="220"/>
        <w:rPr>
          <w:b/>
          <w:spacing w:val="-4"/>
          <w:sz w:val="32"/>
        </w:rPr>
      </w:pPr>
      <w:r>
        <w:rPr>
          <w:b/>
          <w:spacing w:val="-4"/>
          <w:sz w:val="32"/>
        </w:rPr>
        <w:t xml:space="preserve">Date </w:t>
      </w:r>
      <w:r w:rsidR="002873BB">
        <w:rPr>
          <w:b/>
          <w:spacing w:val="-4"/>
          <w:sz w:val="32"/>
        </w:rPr>
        <w:t>policy</w:t>
      </w:r>
      <w:r>
        <w:rPr>
          <w:b/>
          <w:spacing w:val="-4"/>
          <w:sz w:val="32"/>
        </w:rPr>
        <w:t xml:space="preserve"> reviewed: </w:t>
      </w:r>
      <w:r w:rsidR="002873BB">
        <w:rPr>
          <w:b/>
          <w:spacing w:val="-4"/>
          <w:sz w:val="32"/>
        </w:rPr>
        <w:t>July</w:t>
      </w:r>
      <w:r>
        <w:rPr>
          <w:b/>
          <w:spacing w:val="-4"/>
          <w:sz w:val="32"/>
        </w:rPr>
        <w:t xml:space="preserve"> 2026</w:t>
      </w:r>
    </w:p>
    <w:p w14:paraId="466CE532" w14:textId="51001863" w:rsidR="002873BB" w:rsidRDefault="002873BB" w:rsidP="00FD5177">
      <w:pPr>
        <w:ind w:left="220"/>
        <w:rPr>
          <w:b/>
          <w:sz w:val="32"/>
        </w:rPr>
      </w:pPr>
      <w:r>
        <w:rPr>
          <w:b/>
          <w:spacing w:val="-4"/>
          <w:sz w:val="32"/>
        </w:rPr>
        <w:t>Next review due – July 2027</w:t>
      </w:r>
    </w:p>
    <w:p w14:paraId="3E6DE83A" w14:textId="77777777" w:rsidR="00FD5177" w:rsidRDefault="00FD5177" w:rsidP="00FD5177">
      <w:pPr>
        <w:pStyle w:val="BodyText"/>
        <w:spacing w:before="0"/>
        <w:ind w:left="0"/>
        <w:rPr>
          <w:b/>
          <w:sz w:val="20"/>
        </w:rPr>
      </w:pPr>
    </w:p>
    <w:p w14:paraId="1972BCBC" w14:textId="77777777" w:rsidR="00FD5177" w:rsidRDefault="00FD5177" w:rsidP="00FD5177">
      <w:pPr>
        <w:pStyle w:val="BodyText"/>
        <w:spacing w:before="0"/>
        <w:ind w:left="0"/>
        <w:rPr>
          <w:b/>
          <w:sz w:val="20"/>
        </w:rPr>
      </w:pPr>
    </w:p>
    <w:p w14:paraId="61BF2C98" w14:textId="77777777" w:rsidR="00FD5177" w:rsidRDefault="00FD5177" w:rsidP="00FD5177">
      <w:pPr>
        <w:pStyle w:val="BodyText"/>
        <w:spacing w:before="177"/>
        <w:ind w:left="0"/>
        <w:rPr>
          <w:b/>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22"/>
      </w:tblGrid>
      <w:tr w:rsidR="00FD5177" w14:paraId="199538B3" w14:textId="77777777" w:rsidTr="00FC681C">
        <w:trPr>
          <w:trHeight w:val="389"/>
        </w:trPr>
        <w:tc>
          <w:tcPr>
            <w:tcW w:w="4622" w:type="dxa"/>
          </w:tcPr>
          <w:p w14:paraId="7E1EBB2D" w14:textId="77777777" w:rsidR="00FD5177" w:rsidRDefault="00FD5177" w:rsidP="00FC681C">
            <w:pPr>
              <w:pStyle w:val="TableParagraph"/>
              <w:spacing w:line="370" w:lineRule="exact"/>
              <w:ind w:left="10"/>
              <w:jc w:val="center"/>
              <w:rPr>
                <w:b/>
                <w:sz w:val="32"/>
              </w:rPr>
            </w:pPr>
            <w:r>
              <w:rPr>
                <w:b/>
                <w:sz w:val="32"/>
              </w:rPr>
              <w:t>Signed</w:t>
            </w:r>
            <w:r>
              <w:rPr>
                <w:b/>
                <w:spacing w:val="-1"/>
                <w:sz w:val="32"/>
              </w:rPr>
              <w:t xml:space="preserve"> </w:t>
            </w:r>
            <w:r>
              <w:rPr>
                <w:b/>
                <w:spacing w:val="-5"/>
                <w:sz w:val="32"/>
              </w:rPr>
              <w:t>by</w:t>
            </w:r>
          </w:p>
        </w:tc>
        <w:tc>
          <w:tcPr>
            <w:tcW w:w="4622" w:type="dxa"/>
          </w:tcPr>
          <w:p w14:paraId="7BFFA621" w14:textId="77777777" w:rsidR="00FD5177" w:rsidRDefault="00FD5177" w:rsidP="00FC681C">
            <w:pPr>
              <w:pStyle w:val="TableParagraph"/>
              <w:spacing w:line="370" w:lineRule="exact"/>
              <w:ind w:left="10" w:right="2"/>
              <w:jc w:val="center"/>
              <w:rPr>
                <w:b/>
                <w:sz w:val="32"/>
              </w:rPr>
            </w:pPr>
            <w:r>
              <w:rPr>
                <w:b/>
                <w:spacing w:val="-4"/>
                <w:sz w:val="32"/>
              </w:rPr>
              <w:t>Date</w:t>
            </w:r>
          </w:p>
        </w:tc>
      </w:tr>
      <w:tr w:rsidR="00FD5177" w14:paraId="4917DA2C" w14:textId="77777777" w:rsidTr="00FC681C">
        <w:trPr>
          <w:trHeight w:val="1172"/>
        </w:trPr>
        <w:tc>
          <w:tcPr>
            <w:tcW w:w="4622" w:type="dxa"/>
          </w:tcPr>
          <w:p w14:paraId="0CACF67C" w14:textId="77777777" w:rsidR="00FD5177" w:rsidRDefault="00FD5177" w:rsidP="00FC681C">
            <w:pPr>
              <w:pStyle w:val="TableParagraph"/>
              <w:ind w:left="107"/>
              <w:rPr>
                <w:b/>
                <w:sz w:val="32"/>
              </w:rPr>
            </w:pPr>
            <w:r>
              <w:rPr>
                <w:b/>
                <w:spacing w:val="-2"/>
                <w:sz w:val="32"/>
              </w:rPr>
              <w:t>Headteacher:</w:t>
            </w:r>
          </w:p>
        </w:tc>
        <w:tc>
          <w:tcPr>
            <w:tcW w:w="4622" w:type="dxa"/>
          </w:tcPr>
          <w:p w14:paraId="6278A326" w14:textId="77777777" w:rsidR="00FD5177" w:rsidRDefault="00FD5177" w:rsidP="00FC681C">
            <w:pPr>
              <w:pStyle w:val="TableParagraph"/>
              <w:rPr>
                <w:rFonts w:ascii="Times New Roman"/>
                <w:sz w:val="48"/>
              </w:rPr>
            </w:pPr>
          </w:p>
        </w:tc>
      </w:tr>
      <w:tr w:rsidR="00FD5177" w14:paraId="094E507F" w14:textId="77777777" w:rsidTr="00FC681C">
        <w:trPr>
          <w:trHeight w:val="1173"/>
        </w:trPr>
        <w:tc>
          <w:tcPr>
            <w:tcW w:w="4622" w:type="dxa"/>
          </w:tcPr>
          <w:p w14:paraId="33199D02" w14:textId="77777777" w:rsidR="00FD5177" w:rsidRDefault="00FD5177" w:rsidP="00FC681C">
            <w:pPr>
              <w:pStyle w:val="TableParagraph"/>
              <w:ind w:left="107"/>
              <w:rPr>
                <w:b/>
                <w:sz w:val="32"/>
              </w:rPr>
            </w:pPr>
            <w:r>
              <w:rPr>
                <w:b/>
                <w:spacing w:val="-2"/>
                <w:sz w:val="32"/>
              </w:rPr>
              <w:t>Trust:</w:t>
            </w:r>
          </w:p>
        </w:tc>
        <w:tc>
          <w:tcPr>
            <w:tcW w:w="4622" w:type="dxa"/>
          </w:tcPr>
          <w:p w14:paraId="78A91317" w14:textId="77777777" w:rsidR="00FD5177" w:rsidRDefault="00FD5177" w:rsidP="00FC681C">
            <w:pPr>
              <w:pStyle w:val="TableParagraph"/>
              <w:rPr>
                <w:rFonts w:ascii="Times New Roman"/>
                <w:sz w:val="48"/>
              </w:rPr>
            </w:pPr>
          </w:p>
        </w:tc>
      </w:tr>
    </w:tbl>
    <w:p w14:paraId="2821AB78" w14:textId="77777777" w:rsidR="004263BB" w:rsidRDefault="004263BB" w:rsidP="004263BB">
      <w:pPr>
        <w:jc w:val="center"/>
        <w:rPr>
          <w:b/>
          <w:sz w:val="52"/>
          <w:szCs w:val="52"/>
          <w:lang w:val="en-US"/>
        </w:rPr>
      </w:pPr>
    </w:p>
    <w:p w14:paraId="2EBBEDFE" w14:textId="77777777" w:rsidR="00A06C0C" w:rsidRDefault="00A06C0C" w:rsidP="004263BB">
      <w:pPr>
        <w:rPr>
          <w:b/>
          <w:sz w:val="32"/>
          <w:szCs w:val="32"/>
          <w:lang w:val="en-US"/>
        </w:rPr>
      </w:pPr>
    </w:p>
    <w:p w14:paraId="7AA5E31D" w14:textId="77777777" w:rsidR="00A06C0C" w:rsidRDefault="00A06C0C" w:rsidP="004263BB">
      <w:pPr>
        <w:rPr>
          <w:b/>
          <w:sz w:val="32"/>
          <w:szCs w:val="32"/>
          <w:lang w:val="en-US"/>
        </w:rPr>
      </w:pPr>
    </w:p>
    <w:p w14:paraId="78C2BD7A" w14:textId="7474B699" w:rsidR="00C50C35" w:rsidRPr="00713E85" w:rsidRDefault="00C50C35" w:rsidP="00C50C35">
      <w:pPr>
        <w:pStyle w:val="Default"/>
        <w:jc w:val="center"/>
        <w:rPr>
          <w:b/>
          <w:bCs/>
          <w:color w:val="C00000"/>
          <w:sz w:val="22"/>
          <w:szCs w:val="22"/>
          <w:u w:val="single"/>
        </w:rPr>
      </w:pPr>
      <w:r w:rsidRPr="00713E85">
        <w:rPr>
          <w:b/>
          <w:bCs/>
          <w:color w:val="C00000"/>
          <w:sz w:val="22"/>
          <w:szCs w:val="22"/>
          <w:u w:val="single"/>
        </w:rPr>
        <w:t>Rationale for RE at St Thomas’ C of E Academy</w:t>
      </w:r>
    </w:p>
    <w:p w14:paraId="2CE8F7EA" w14:textId="77777777" w:rsidR="00C50C35" w:rsidRDefault="00C50C35" w:rsidP="00C50C35">
      <w:pPr>
        <w:pStyle w:val="Default"/>
        <w:jc w:val="center"/>
        <w:rPr>
          <w:color w:val="C00000"/>
          <w:sz w:val="22"/>
          <w:szCs w:val="22"/>
        </w:rPr>
      </w:pPr>
    </w:p>
    <w:p w14:paraId="61EBDB7E" w14:textId="77777777" w:rsidR="00C50C35" w:rsidRDefault="00C50C35" w:rsidP="00C50C35">
      <w:pPr>
        <w:pStyle w:val="Default"/>
        <w:rPr>
          <w:sz w:val="22"/>
          <w:szCs w:val="22"/>
        </w:rPr>
      </w:pPr>
      <w:r>
        <w:rPr>
          <w:sz w:val="22"/>
          <w:szCs w:val="22"/>
        </w:rPr>
        <w:t xml:space="preserve">Religious Education (RE) plays an important role in defining the school’s distinctive Christian character. The SIAMS schedule makes it clear that RE should reflect the school’s Christian vision: </w:t>
      </w:r>
    </w:p>
    <w:p w14:paraId="1F1E0F78" w14:textId="77777777" w:rsidR="00C50C35" w:rsidRDefault="00C50C35" w:rsidP="00C50C35">
      <w:pPr>
        <w:pStyle w:val="Default"/>
        <w:rPr>
          <w:sz w:val="22"/>
          <w:szCs w:val="22"/>
        </w:rPr>
      </w:pPr>
    </w:p>
    <w:p w14:paraId="30505973" w14:textId="77777777" w:rsidR="00C50C35" w:rsidRDefault="00C50C35" w:rsidP="00C50C35">
      <w:pPr>
        <w:pStyle w:val="Default"/>
        <w:rPr>
          <w:b/>
          <w:bCs/>
          <w:i/>
          <w:iCs/>
          <w:color w:val="C00000"/>
          <w:sz w:val="22"/>
          <w:szCs w:val="22"/>
        </w:rPr>
      </w:pPr>
      <w:r>
        <w:rPr>
          <w:b/>
          <w:bCs/>
          <w:i/>
          <w:iCs/>
          <w:color w:val="C00000"/>
          <w:sz w:val="22"/>
          <w:szCs w:val="22"/>
        </w:rPr>
        <w:t xml:space="preserve">Jesus said ‘I have come that they may have life, and have it to the full.’ John 10:10 </w:t>
      </w:r>
    </w:p>
    <w:p w14:paraId="54E73DAF" w14:textId="77777777" w:rsidR="00C50C35" w:rsidRDefault="00C50C35" w:rsidP="00C50C35">
      <w:pPr>
        <w:pStyle w:val="Default"/>
        <w:rPr>
          <w:color w:val="C00000"/>
          <w:sz w:val="22"/>
          <w:szCs w:val="22"/>
        </w:rPr>
      </w:pPr>
    </w:p>
    <w:p w14:paraId="1584611A" w14:textId="77777777" w:rsidR="00C50C35" w:rsidRDefault="00C50C35" w:rsidP="00C50C35">
      <w:pPr>
        <w:pStyle w:val="Default"/>
        <w:rPr>
          <w:sz w:val="22"/>
          <w:szCs w:val="22"/>
        </w:rPr>
      </w:pPr>
      <w:r>
        <w:rPr>
          <w:sz w:val="22"/>
          <w:szCs w:val="22"/>
        </w:rPr>
        <w:t xml:space="preserve">We aspire for everyone to achieve their God-given academic, personal and spiritual potential, so they flourish and make a positive impact in the world. Jesus came to offer life in all its fullness, and we aim to support this through providing a Christian education for the children of Kidsgrove and the surrounding areas through learning for life with Jesus. </w:t>
      </w:r>
    </w:p>
    <w:p w14:paraId="2BE906F6" w14:textId="77777777" w:rsidR="00C50C35" w:rsidRDefault="00C50C35" w:rsidP="00C50C35">
      <w:pPr>
        <w:pStyle w:val="Default"/>
        <w:rPr>
          <w:sz w:val="22"/>
          <w:szCs w:val="22"/>
        </w:rPr>
      </w:pPr>
    </w:p>
    <w:p w14:paraId="128DF17F" w14:textId="77777777" w:rsidR="00C50C35" w:rsidRDefault="00C50C35" w:rsidP="00C50C35">
      <w:pPr>
        <w:pStyle w:val="Default"/>
        <w:rPr>
          <w:sz w:val="22"/>
          <w:szCs w:val="22"/>
        </w:rPr>
      </w:pPr>
      <w:r>
        <w:rPr>
          <w:sz w:val="22"/>
          <w:szCs w:val="22"/>
        </w:rPr>
        <w:t xml:space="preserve">The subject of Religious Education (RE) is regarded as a core subject within the school’s curriculum. It has a vital role in developing religious literacy and deepening pupils’ understanding of Christianity (including as a global religion), in all its forms, and fostering appreciation and understanding of other faith traditions. RE is non-confessional and should be treated as an academic subject in its own right. </w:t>
      </w:r>
    </w:p>
    <w:p w14:paraId="5AEE5135" w14:textId="77777777" w:rsidR="00C50C35" w:rsidRDefault="00C50C35" w:rsidP="00C50C35">
      <w:pPr>
        <w:pStyle w:val="Default"/>
        <w:rPr>
          <w:sz w:val="22"/>
          <w:szCs w:val="22"/>
        </w:rPr>
      </w:pPr>
    </w:p>
    <w:p w14:paraId="6A7660D0" w14:textId="77777777" w:rsidR="00C50C35" w:rsidRDefault="00C50C35" w:rsidP="00C50C35">
      <w:pPr>
        <w:pStyle w:val="Default"/>
        <w:rPr>
          <w:sz w:val="22"/>
          <w:szCs w:val="22"/>
        </w:rPr>
      </w:pPr>
      <w:r>
        <w:rPr>
          <w:sz w:val="22"/>
          <w:szCs w:val="22"/>
        </w:rPr>
        <w:t xml:space="preserve">We absolutely recognise the Church of England document, ‘Making a difference? A review of Religious Education in Church of England schools 2014’ recommends that the RE curriculum in all schools should, </w:t>
      </w:r>
    </w:p>
    <w:p w14:paraId="51E0B1E5" w14:textId="77777777" w:rsidR="00C50C35" w:rsidRDefault="00C50C35" w:rsidP="00C50C35">
      <w:pPr>
        <w:pStyle w:val="Default"/>
        <w:rPr>
          <w:sz w:val="22"/>
          <w:szCs w:val="22"/>
        </w:rPr>
      </w:pPr>
    </w:p>
    <w:p w14:paraId="5A6CF6EF" w14:textId="77777777" w:rsidR="00C50C35" w:rsidRDefault="00C50C35" w:rsidP="00C50C35">
      <w:pPr>
        <w:pStyle w:val="Default"/>
        <w:rPr>
          <w:i/>
          <w:iCs/>
          <w:sz w:val="22"/>
          <w:szCs w:val="22"/>
        </w:rPr>
      </w:pPr>
      <w:r>
        <w:rPr>
          <w:i/>
          <w:iCs/>
          <w:sz w:val="22"/>
          <w:szCs w:val="22"/>
        </w:rPr>
        <w:t xml:space="preserve">“……. ensure it provides a more coherent, progressive and challenging approach to the teaching of Christianity within the context of the wider exploration of the diversity of religion and belief in the modern world” </w:t>
      </w:r>
    </w:p>
    <w:p w14:paraId="34F8901B" w14:textId="77777777" w:rsidR="00C50C35" w:rsidRDefault="00C50C35" w:rsidP="00C50C35">
      <w:pPr>
        <w:pStyle w:val="Default"/>
        <w:rPr>
          <w:sz w:val="22"/>
          <w:szCs w:val="22"/>
        </w:rPr>
      </w:pPr>
    </w:p>
    <w:p w14:paraId="10FF88C6" w14:textId="214A13D4" w:rsidR="00C50C35" w:rsidRDefault="00C50C35" w:rsidP="00C50C35">
      <w:pPr>
        <w:rPr>
          <w:i/>
          <w:iCs/>
        </w:rPr>
      </w:pPr>
      <w:r>
        <w:rPr>
          <w:i/>
          <w:iCs/>
        </w:rPr>
        <w:t>“……explore ways of extending pupils’ ability to think theologically and engage in theological enquiry as part of their learning in RE”</w:t>
      </w:r>
    </w:p>
    <w:p w14:paraId="529506C1" w14:textId="77777777" w:rsidR="00713E85" w:rsidRPr="00713E85" w:rsidRDefault="00713E85" w:rsidP="00713E85">
      <w:pPr>
        <w:pStyle w:val="Default"/>
        <w:rPr>
          <w:b/>
          <w:bCs/>
          <w:color w:val="C00000"/>
          <w:sz w:val="22"/>
          <w:szCs w:val="22"/>
          <w:u w:val="single"/>
        </w:rPr>
      </w:pPr>
      <w:r w:rsidRPr="00713E85">
        <w:rPr>
          <w:b/>
          <w:bCs/>
          <w:color w:val="C00000"/>
          <w:sz w:val="22"/>
          <w:szCs w:val="22"/>
          <w:u w:val="single"/>
        </w:rPr>
        <w:t xml:space="preserve">RE Statement of Entitlement </w:t>
      </w:r>
    </w:p>
    <w:p w14:paraId="77CA1255" w14:textId="77777777" w:rsidR="00713E85" w:rsidRDefault="00713E85" w:rsidP="00713E85">
      <w:pPr>
        <w:pStyle w:val="Default"/>
        <w:rPr>
          <w:color w:val="C00000"/>
          <w:sz w:val="22"/>
          <w:szCs w:val="22"/>
        </w:rPr>
      </w:pPr>
    </w:p>
    <w:p w14:paraId="3A30EF28" w14:textId="77777777" w:rsidR="00713E85" w:rsidRPr="00713E85" w:rsidRDefault="00713E85" w:rsidP="00713E85">
      <w:pPr>
        <w:pStyle w:val="Default"/>
        <w:rPr>
          <w:sz w:val="22"/>
          <w:szCs w:val="22"/>
        </w:rPr>
      </w:pPr>
      <w:r w:rsidRPr="00713E85">
        <w:rPr>
          <w:sz w:val="22"/>
          <w:szCs w:val="22"/>
        </w:rPr>
        <w:t xml:space="preserve">RE teaching at this school will be in line with the recommendations of the Statement of Entitlement for Church Schools. </w:t>
      </w:r>
    </w:p>
    <w:p w14:paraId="6C75EFE5" w14:textId="77777777" w:rsidR="00713E85" w:rsidRPr="00713E85" w:rsidRDefault="00713E85" w:rsidP="00713E85">
      <w:pPr>
        <w:pStyle w:val="Default"/>
        <w:rPr>
          <w:sz w:val="22"/>
          <w:szCs w:val="22"/>
        </w:rPr>
      </w:pPr>
    </w:p>
    <w:p w14:paraId="7CF38523" w14:textId="5CBAF163" w:rsidR="00C50C35" w:rsidRDefault="00713E85" w:rsidP="00713E85">
      <w:pPr>
        <w:rPr>
          <w:rFonts w:ascii="Segoe UI" w:hAnsi="Segoe UI" w:cs="Segoe UI"/>
        </w:rPr>
      </w:pPr>
      <w:r w:rsidRPr="00713E85">
        <w:rPr>
          <w:rFonts w:ascii="Segoe UI" w:hAnsi="Segoe UI" w:cs="Segoe UI"/>
        </w:rPr>
        <w:t xml:space="preserve">Christianity will, therefore, be the majority of RE curriculum time. The teaching of Christianity is core to the teaching of RE in this Church of England school. However, as a Church school we have a duty to foster an accurate and increasing understanding of world religions and worldviews. As a result, pupils will gain greater insight into the world in which they are growing up. They will </w:t>
      </w:r>
      <w:r w:rsidRPr="00B647B9">
        <w:rPr>
          <w:rFonts w:ascii="Segoe UI" w:hAnsi="Segoe UI" w:cs="Segoe UI"/>
        </w:rPr>
        <w:t xml:space="preserve">also learn to appreciate the faith of others and develop a deeper understanding of their own ideas and beliefs. </w:t>
      </w:r>
      <w:r w:rsidR="00D82F3A" w:rsidRPr="00D82F3A">
        <w:rPr>
          <w:rFonts w:ascii="Segoe UI" w:hAnsi="Segoe UI" w:cs="Segoe UI"/>
          <w:color w:val="FF0000"/>
        </w:rPr>
        <w:t>The curriculum reflects the diversity of religious and non-religious worldviews represented in modern Britain and enables pupils to engage respectfully with different perspectives while developing religious literacy</w:t>
      </w:r>
      <w:r w:rsidR="00D82F3A" w:rsidRPr="00D82F3A">
        <w:rPr>
          <w:rFonts w:ascii="Segoe UI" w:hAnsi="Segoe UI" w:cs="Segoe UI"/>
        </w:rPr>
        <w:t>.</w:t>
      </w:r>
      <w:r w:rsidR="00D82F3A">
        <w:rPr>
          <w:rFonts w:ascii="Segoe UI" w:hAnsi="Segoe UI" w:cs="Segoe UI"/>
        </w:rPr>
        <w:t xml:space="preserve"> </w:t>
      </w:r>
      <w:r w:rsidRPr="00B647B9">
        <w:rPr>
          <w:rFonts w:ascii="Segoe UI" w:hAnsi="Segoe UI" w:cs="Segoe UI"/>
        </w:rPr>
        <w:t xml:space="preserve">These outcomes </w:t>
      </w:r>
      <w:r w:rsidRPr="00B647B9">
        <w:rPr>
          <w:rFonts w:ascii="Segoe UI" w:hAnsi="Segoe UI" w:cs="Segoe UI"/>
        </w:rPr>
        <w:lastRenderedPageBreak/>
        <w:t>must contribute to harmonious relationships within and between communities,</w:t>
      </w:r>
      <w:r w:rsidR="00B647B9" w:rsidRPr="00B647B9">
        <w:rPr>
          <w:rFonts w:ascii="Segoe UI" w:hAnsi="Segoe UI" w:cs="Segoe UI"/>
        </w:rPr>
        <w:t xml:space="preserve"> promoting social inclusion and combating prejudice and discrimination.</w:t>
      </w:r>
    </w:p>
    <w:p w14:paraId="432C53CE" w14:textId="77777777" w:rsidR="00364019" w:rsidRDefault="00364019" w:rsidP="00364019">
      <w:pPr>
        <w:pStyle w:val="Default"/>
        <w:rPr>
          <w:b/>
          <w:bCs/>
          <w:color w:val="C00000"/>
          <w:sz w:val="22"/>
          <w:szCs w:val="22"/>
          <w:u w:val="single"/>
        </w:rPr>
      </w:pPr>
      <w:r w:rsidRPr="00364019">
        <w:rPr>
          <w:b/>
          <w:bCs/>
          <w:color w:val="C00000"/>
          <w:sz w:val="22"/>
          <w:szCs w:val="22"/>
          <w:u w:val="single"/>
        </w:rPr>
        <w:t xml:space="preserve">The RE curriculum </w:t>
      </w:r>
    </w:p>
    <w:p w14:paraId="4322238C" w14:textId="4D7DB223" w:rsidR="00364019" w:rsidRPr="00085C1D" w:rsidRDefault="00364019" w:rsidP="00364019">
      <w:pPr>
        <w:pStyle w:val="Default"/>
        <w:rPr>
          <w:sz w:val="22"/>
          <w:szCs w:val="22"/>
        </w:rPr>
      </w:pPr>
      <w:r>
        <w:rPr>
          <w:sz w:val="22"/>
          <w:szCs w:val="22"/>
        </w:rPr>
        <w:t xml:space="preserve">RE teaching follows the legal requirements of the Education Reform Act (1988), which places RE as part of the basic curriculum; a statutory subject which is an entitlement for </w:t>
      </w:r>
      <w:proofErr w:type="gramStart"/>
      <w:r>
        <w:rPr>
          <w:sz w:val="22"/>
          <w:szCs w:val="22"/>
        </w:rPr>
        <w:t>all  pupils</w:t>
      </w:r>
      <w:proofErr w:type="gramEnd"/>
      <w:r>
        <w:rPr>
          <w:sz w:val="22"/>
          <w:szCs w:val="22"/>
        </w:rPr>
        <w:t xml:space="preserve">. </w:t>
      </w:r>
      <w:r w:rsidRPr="00085C1D">
        <w:rPr>
          <w:sz w:val="22"/>
          <w:szCs w:val="22"/>
        </w:rPr>
        <w:t xml:space="preserve">The school bases it on the decision made by the governing body. </w:t>
      </w:r>
      <w:r w:rsidR="00D82F3A" w:rsidRPr="00D82F3A">
        <w:rPr>
          <w:color w:val="FF0000"/>
          <w:sz w:val="22"/>
          <w:szCs w:val="22"/>
        </w:rPr>
        <w:t>In addition, the school follows the Stoke-on-Trent Agreed Syllabus for Religious Education. Christianity units are taught using the Understanding Christianity resource, while units covering other world faiths and worldviews are planned using NATRE resources. This ensures a coherent, progressive and academically rigorous RE curriculum that meets both statutory requirements and the Church of England Statement of Entitlement.</w:t>
      </w:r>
    </w:p>
    <w:p w14:paraId="0E286AE8" w14:textId="77777777" w:rsidR="00364019" w:rsidRPr="00085C1D" w:rsidRDefault="00364019" w:rsidP="00364019">
      <w:pPr>
        <w:pStyle w:val="Default"/>
        <w:rPr>
          <w:sz w:val="18"/>
          <w:szCs w:val="18"/>
        </w:rPr>
      </w:pPr>
    </w:p>
    <w:p w14:paraId="1353E845" w14:textId="1D41D87E" w:rsidR="00D82F3A" w:rsidRPr="00D82F3A" w:rsidRDefault="00D82F3A" w:rsidP="00364019">
      <w:pPr>
        <w:pStyle w:val="Default"/>
        <w:rPr>
          <w:color w:val="FF0000"/>
          <w:sz w:val="22"/>
          <w:szCs w:val="22"/>
        </w:rPr>
      </w:pPr>
      <w:r w:rsidRPr="00D82F3A">
        <w:rPr>
          <w:color w:val="FF0000"/>
          <w:sz w:val="22"/>
          <w:szCs w:val="22"/>
        </w:rPr>
        <w:t>Our RE ‘Learning Journey’ document has been written in line with the Stoke-on-Trent Agreed Syllabus and identifies the key questions, knowledge, skills and outcomes for each RE topic from Reception to Year 6. Planning is supported through the use of Understanding Christianity and NATRE resources.</w:t>
      </w:r>
    </w:p>
    <w:p w14:paraId="4897D6E5" w14:textId="77777777" w:rsidR="00364019" w:rsidRPr="00085C1D" w:rsidRDefault="00364019" w:rsidP="00364019">
      <w:pPr>
        <w:pStyle w:val="Default"/>
        <w:rPr>
          <w:sz w:val="22"/>
          <w:szCs w:val="22"/>
        </w:rPr>
      </w:pPr>
    </w:p>
    <w:p w14:paraId="4D674552" w14:textId="70BD9EF4" w:rsidR="00B647B9" w:rsidRDefault="00364019" w:rsidP="00364019">
      <w:pPr>
        <w:rPr>
          <w:rFonts w:ascii="Segoe UI" w:hAnsi="Segoe UI" w:cs="Segoe UI"/>
        </w:rPr>
      </w:pPr>
      <w:r w:rsidRPr="00085C1D">
        <w:rPr>
          <w:rFonts w:ascii="Segoe UI" w:hAnsi="Segoe UI" w:cs="Segoe UI"/>
        </w:rPr>
        <w:t xml:space="preserve">At least 5% of curriculum time will be dedicated to meeting explicitly RE objectives, although the subject may be taught across the curriculum when appropriate. Within this teaching </w:t>
      </w:r>
      <w:proofErr w:type="gramStart"/>
      <w:r w:rsidRPr="00085C1D">
        <w:rPr>
          <w:rFonts w:ascii="Segoe UI" w:hAnsi="Segoe UI" w:cs="Segoe UI"/>
        </w:rPr>
        <w:t>allocation ,</w:t>
      </w:r>
      <w:proofErr w:type="gramEnd"/>
      <w:r w:rsidRPr="00085C1D">
        <w:rPr>
          <w:rFonts w:ascii="Segoe UI" w:hAnsi="Segoe UI" w:cs="Segoe UI"/>
        </w:rPr>
        <w:t xml:space="preserve"> a large majority of this teaching time. will be allocated to an exploration of the</w:t>
      </w:r>
      <w:r w:rsidR="00085C1D" w:rsidRPr="00085C1D">
        <w:rPr>
          <w:rFonts w:ascii="Segoe UI" w:hAnsi="Segoe UI" w:cs="Segoe UI"/>
        </w:rPr>
        <w:t xml:space="preserve"> Christian faith, and the concepts, beliefs, teachings and practices that lie at its heart.</w:t>
      </w:r>
    </w:p>
    <w:p w14:paraId="6887807E" w14:textId="77777777" w:rsidR="00085C1D" w:rsidRDefault="00085C1D" w:rsidP="00085C1D">
      <w:pPr>
        <w:pStyle w:val="Default"/>
        <w:rPr>
          <w:b/>
          <w:bCs/>
          <w:color w:val="C00000"/>
          <w:sz w:val="22"/>
          <w:szCs w:val="22"/>
          <w:u w:val="single"/>
        </w:rPr>
      </w:pPr>
      <w:r w:rsidRPr="00085C1D">
        <w:rPr>
          <w:b/>
          <w:bCs/>
          <w:color w:val="C00000"/>
          <w:sz w:val="22"/>
          <w:szCs w:val="22"/>
          <w:u w:val="single"/>
        </w:rPr>
        <w:t xml:space="preserve">The aims of Religious Education in our school are: </w:t>
      </w:r>
    </w:p>
    <w:p w14:paraId="22AE1A33" w14:textId="77777777" w:rsidR="00085C1D" w:rsidRPr="00085C1D" w:rsidRDefault="00085C1D" w:rsidP="00085C1D">
      <w:pPr>
        <w:pStyle w:val="Default"/>
        <w:rPr>
          <w:color w:val="C00000"/>
          <w:sz w:val="22"/>
          <w:szCs w:val="22"/>
          <w:u w:val="single"/>
        </w:rPr>
      </w:pPr>
    </w:p>
    <w:p w14:paraId="31594DAC" w14:textId="20A354F8" w:rsidR="00085C1D" w:rsidRDefault="00085C1D" w:rsidP="00085C1D">
      <w:pPr>
        <w:pStyle w:val="Default"/>
        <w:numPr>
          <w:ilvl w:val="0"/>
          <w:numId w:val="42"/>
        </w:numPr>
        <w:rPr>
          <w:sz w:val="22"/>
          <w:szCs w:val="22"/>
        </w:rPr>
      </w:pPr>
      <w:r>
        <w:rPr>
          <w:sz w:val="22"/>
          <w:szCs w:val="22"/>
        </w:rPr>
        <w:t xml:space="preserve">To help pupils to know about and understand Christianity as a living world faith through the exploration of core theological concepts using an approach that critically engages with text. </w:t>
      </w:r>
    </w:p>
    <w:p w14:paraId="4A05888A" w14:textId="66BFEDB6" w:rsidR="00085C1D" w:rsidRDefault="00085C1D" w:rsidP="00085C1D">
      <w:pPr>
        <w:pStyle w:val="Default"/>
        <w:numPr>
          <w:ilvl w:val="0"/>
          <w:numId w:val="42"/>
        </w:numPr>
        <w:rPr>
          <w:sz w:val="22"/>
          <w:szCs w:val="22"/>
        </w:rPr>
      </w:pPr>
      <w:r>
        <w:rPr>
          <w:sz w:val="22"/>
          <w:szCs w:val="22"/>
        </w:rPr>
        <w:t xml:space="preserve">To help pupils understand Christian understanding of the significance of Jesus Christ </w:t>
      </w:r>
    </w:p>
    <w:p w14:paraId="5153F3CB" w14:textId="6C0F5906" w:rsidR="00085C1D" w:rsidRDefault="00085C1D" w:rsidP="00085C1D">
      <w:pPr>
        <w:pStyle w:val="Default"/>
        <w:numPr>
          <w:ilvl w:val="0"/>
          <w:numId w:val="42"/>
        </w:numPr>
        <w:rPr>
          <w:sz w:val="22"/>
          <w:szCs w:val="22"/>
        </w:rPr>
      </w:pPr>
      <w:r>
        <w:rPr>
          <w:sz w:val="22"/>
          <w:szCs w:val="22"/>
        </w:rPr>
        <w:t xml:space="preserve">To help pupils consider the impact and connection that Christianity has on Britain’s cultural heritage and the lives of people worldwide. </w:t>
      </w:r>
    </w:p>
    <w:p w14:paraId="1CBC8E89" w14:textId="23D72954" w:rsidR="00085C1D" w:rsidRDefault="00085C1D" w:rsidP="00085C1D">
      <w:pPr>
        <w:pStyle w:val="Default"/>
        <w:numPr>
          <w:ilvl w:val="0"/>
          <w:numId w:val="42"/>
        </w:numPr>
        <w:rPr>
          <w:sz w:val="22"/>
          <w:szCs w:val="22"/>
        </w:rPr>
      </w:pPr>
      <w:r>
        <w:rPr>
          <w:sz w:val="22"/>
          <w:szCs w:val="22"/>
        </w:rPr>
        <w:t xml:space="preserve">To enable all pupils to develop knowledge and understanding of other major world religions and world views and their impact on society and culture. </w:t>
      </w:r>
    </w:p>
    <w:p w14:paraId="08B4E4CE" w14:textId="10592F98" w:rsidR="00085C1D" w:rsidRDefault="00085C1D" w:rsidP="00085C1D">
      <w:pPr>
        <w:pStyle w:val="Default"/>
        <w:numPr>
          <w:ilvl w:val="0"/>
          <w:numId w:val="42"/>
        </w:numPr>
        <w:rPr>
          <w:sz w:val="22"/>
          <w:szCs w:val="22"/>
        </w:rPr>
      </w:pPr>
      <w:r>
        <w:rPr>
          <w:sz w:val="22"/>
          <w:szCs w:val="22"/>
        </w:rPr>
        <w:t xml:space="preserve">To give pupils a safe space to critically reflect on their own religious, spiritual and/or philosophical convictions. </w:t>
      </w:r>
    </w:p>
    <w:p w14:paraId="1EBA6DCF" w14:textId="488396E9" w:rsidR="00085C1D" w:rsidRDefault="00085C1D" w:rsidP="00085C1D">
      <w:pPr>
        <w:pStyle w:val="Default"/>
        <w:numPr>
          <w:ilvl w:val="0"/>
          <w:numId w:val="42"/>
        </w:numPr>
        <w:rPr>
          <w:sz w:val="22"/>
          <w:szCs w:val="22"/>
        </w:rPr>
      </w:pPr>
      <w:r>
        <w:rPr>
          <w:sz w:val="22"/>
          <w:szCs w:val="22"/>
        </w:rPr>
        <w:t xml:space="preserve">To help pupils to develop knowledge and skills in making sense of religious texts and teachings and understanding their impact on the lives of believers. </w:t>
      </w:r>
    </w:p>
    <w:p w14:paraId="71134FCD" w14:textId="7B41476D" w:rsidR="00085C1D" w:rsidRDefault="00085C1D" w:rsidP="00085C1D">
      <w:pPr>
        <w:pStyle w:val="Default"/>
        <w:numPr>
          <w:ilvl w:val="0"/>
          <w:numId w:val="42"/>
        </w:numPr>
        <w:rPr>
          <w:sz w:val="22"/>
          <w:szCs w:val="22"/>
        </w:rPr>
      </w:pPr>
      <w:r>
        <w:rPr>
          <w:sz w:val="22"/>
          <w:szCs w:val="22"/>
        </w:rPr>
        <w:t xml:space="preserve">To develop pupils’ abilities to connect, critically reflect upon, evaluate and apply their learning to their own growing understanding of religion and belief, of themselves, the world and human experience. </w:t>
      </w:r>
    </w:p>
    <w:p w14:paraId="0CE94EC2" w14:textId="125E1830" w:rsidR="00085C1D" w:rsidRDefault="00085C1D" w:rsidP="00085C1D">
      <w:pPr>
        <w:pStyle w:val="Default"/>
        <w:numPr>
          <w:ilvl w:val="0"/>
          <w:numId w:val="42"/>
        </w:numPr>
        <w:rPr>
          <w:sz w:val="22"/>
          <w:szCs w:val="22"/>
        </w:rPr>
      </w:pPr>
      <w:r>
        <w:rPr>
          <w:sz w:val="22"/>
          <w:szCs w:val="22"/>
        </w:rPr>
        <w:t xml:space="preserve">To develop an understanding of religious faith as the search for and expression of truth, and so to consider important human questions, values and concerns. </w:t>
      </w:r>
    </w:p>
    <w:p w14:paraId="6D7F0F83" w14:textId="3ED29904" w:rsidR="00085C1D" w:rsidRDefault="00085C1D" w:rsidP="00085C1D">
      <w:pPr>
        <w:pStyle w:val="Default"/>
        <w:numPr>
          <w:ilvl w:val="0"/>
          <w:numId w:val="42"/>
        </w:numPr>
        <w:rPr>
          <w:sz w:val="22"/>
          <w:szCs w:val="22"/>
        </w:rPr>
      </w:pPr>
      <w:r>
        <w:rPr>
          <w:sz w:val="22"/>
          <w:szCs w:val="22"/>
        </w:rPr>
        <w:t xml:space="preserve">To nurture understanding, respect and open-mindedness and inspire lifelong engagement with the study of religions and beliefs. </w:t>
      </w:r>
    </w:p>
    <w:p w14:paraId="5BCA8FA3" w14:textId="77777777" w:rsidR="00085C1D" w:rsidRDefault="00085C1D" w:rsidP="00364019">
      <w:pPr>
        <w:rPr>
          <w:rFonts w:ascii="Segoe UI" w:hAnsi="Segoe UI" w:cs="Segoe UI"/>
          <w:b/>
          <w:sz w:val="32"/>
          <w:szCs w:val="32"/>
          <w:lang w:val="en-US"/>
        </w:rPr>
      </w:pPr>
    </w:p>
    <w:p w14:paraId="277C2487" w14:textId="77777777" w:rsidR="00A91F14" w:rsidRPr="00A91F14" w:rsidRDefault="00A91F14" w:rsidP="00A91F14">
      <w:pPr>
        <w:pStyle w:val="Default"/>
        <w:rPr>
          <w:b/>
          <w:bCs/>
          <w:color w:val="C00000"/>
          <w:sz w:val="22"/>
          <w:szCs w:val="22"/>
          <w:u w:val="single"/>
        </w:rPr>
      </w:pPr>
      <w:r w:rsidRPr="00A91F14">
        <w:rPr>
          <w:b/>
          <w:bCs/>
          <w:color w:val="C00000"/>
          <w:sz w:val="22"/>
          <w:szCs w:val="22"/>
          <w:u w:val="single"/>
        </w:rPr>
        <w:t xml:space="preserve">The outcomes for pupils at the end of their time in our school are that they are able to: </w:t>
      </w:r>
    </w:p>
    <w:p w14:paraId="6A7D0E16" w14:textId="77777777" w:rsidR="00A91F14" w:rsidRDefault="00A91F14" w:rsidP="00A91F14">
      <w:pPr>
        <w:pStyle w:val="Default"/>
        <w:rPr>
          <w:color w:val="C00000"/>
          <w:sz w:val="22"/>
          <w:szCs w:val="22"/>
        </w:rPr>
      </w:pPr>
    </w:p>
    <w:p w14:paraId="0DB8A7F7" w14:textId="6F6B7980" w:rsidR="00A91F14" w:rsidRPr="00F3562A" w:rsidRDefault="00A91F14" w:rsidP="00F3562A">
      <w:pPr>
        <w:pStyle w:val="Default"/>
        <w:numPr>
          <w:ilvl w:val="0"/>
          <w:numId w:val="42"/>
        </w:numPr>
        <w:rPr>
          <w:sz w:val="22"/>
          <w:szCs w:val="22"/>
        </w:rPr>
      </w:pPr>
      <w:r>
        <w:rPr>
          <w:sz w:val="22"/>
          <w:szCs w:val="22"/>
        </w:rPr>
        <w:t xml:space="preserve">Compare and contrast the key beliefs and practices of the religions studied and show how they are </w:t>
      </w:r>
      <w:r w:rsidRPr="00F3562A">
        <w:rPr>
          <w:sz w:val="22"/>
          <w:szCs w:val="22"/>
        </w:rPr>
        <w:t xml:space="preserve">connected to believers’ lives </w:t>
      </w:r>
    </w:p>
    <w:p w14:paraId="001075EB" w14:textId="58A34425" w:rsidR="00A91F14" w:rsidRDefault="00A91F14" w:rsidP="00A91F14">
      <w:pPr>
        <w:pStyle w:val="Default"/>
        <w:numPr>
          <w:ilvl w:val="0"/>
          <w:numId w:val="43"/>
        </w:numPr>
        <w:rPr>
          <w:sz w:val="22"/>
          <w:szCs w:val="22"/>
        </w:rPr>
      </w:pPr>
      <w:r>
        <w:rPr>
          <w:sz w:val="22"/>
          <w:szCs w:val="22"/>
        </w:rPr>
        <w:t>Describe different aspects of belonging to a religion – symbol, story, festival, belief, faith in action, ritual, worship, and persons (</w:t>
      </w:r>
      <w:proofErr w:type="spellStart"/>
      <w:proofErr w:type="gramStart"/>
      <w:r>
        <w:rPr>
          <w:sz w:val="22"/>
          <w:szCs w:val="22"/>
        </w:rPr>
        <w:t>eg</w:t>
      </w:r>
      <w:proofErr w:type="spellEnd"/>
      <w:proofErr w:type="gramEnd"/>
      <w:r>
        <w:rPr>
          <w:sz w:val="22"/>
          <w:szCs w:val="22"/>
        </w:rPr>
        <w:t xml:space="preserve"> Jesus Christ, Mohammad, Guru Nanak) </w:t>
      </w:r>
    </w:p>
    <w:p w14:paraId="12885AEB" w14:textId="0A7A2D37" w:rsidR="00A91F14" w:rsidRDefault="00A91F14" w:rsidP="00A91F14">
      <w:pPr>
        <w:pStyle w:val="Default"/>
        <w:numPr>
          <w:ilvl w:val="0"/>
          <w:numId w:val="43"/>
        </w:numPr>
        <w:rPr>
          <w:sz w:val="22"/>
          <w:szCs w:val="22"/>
        </w:rPr>
      </w:pPr>
      <w:r>
        <w:rPr>
          <w:sz w:val="22"/>
          <w:szCs w:val="22"/>
        </w:rPr>
        <w:t xml:space="preserve">Express religious beliefs and ideas with the appropriate language, vocabulary and terminology and describe what they mean </w:t>
      </w:r>
    </w:p>
    <w:p w14:paraId="141492BC" w14:textId="0C254E6E" w:rsidR="00A91F14" w:rsidRDefault="00A91F14" w:rsidP="00A91F14">
      <w:pPr>
        <w:pStyle w:val="Default"/>
        <w:numPr>
          <w:ilvl w:val="0"/>
          <w:numId w:val="43"/>
        </w:numPr>
        <w:rPr>
          <w:sz w:val="22"/>
          <w:szCs w:val="22"/>
        </w:rPr>
      </w:pPr>
      <w:r>
        <w:rPr>
          <w:sz w:val="22"/>
          <w:szCs w:val="22"/>
        </w:rPr>
        <w:t xml:space="preserve">Ask questions sensitively about the lives of believers and suggest appropriate answers </w:t>
      </w:r>
    </w:p>
    <w:p w14:paraId="744E019E" w14:textId="77777777" w:rsidR="00A91F14" w:rsidRDefault="00A91F14" w:rsidP="00A91F14">
      <w:pPr>
        <w:pStyle w:val="Default"/>
        <w:rPr>
          <w:sz w:val="22"/>
          <w:szCs w:val="22"/>
        </w:rPr>
      </w:pPr>
    </w:p>
    <w:p w14:paraId="0C5B6B2C" w14:textId="0E3E9553" w:rsidR="00A91F14" w:rsidRDefault="00A91F14" w:rsidP="00A91F14">
      <w:pPr>
        <w:pStyle w:val="Default"/>
        <w:numPr>
          <w:ilvl w:val="0"/>
          <w:numId w:val="43"/>
        </w:numPr>
        <w:rPr>
          <w:sz w:val="22"/>
          <w:szCs w:val="22"/>
        </w:rPr>
      </w:pPr>
      <w:r>
        <w:rPr>
          <w:sz w:val="22"/>
          <w:szCs w:val="22"/>
        </w:rPr>
        <w:t xml:space="preserve">Reflect on the decisions people make – including believers – and suggest possible outcomes </w:t>
      </w:r>
    </w:p>
    <w:p w14:paraId="2A2B38D9" w14:textId="11F34FF2" w:rsidR="00A91F14" w:rsidRDefault="00A91F14" w:rsidP="00A91F14">
      <w:pPr>
        <w:pStyle w:val="Default"/>
        <w:numPr>
          <w:ilvl w:val="0"/>
          <w:numId w:val="43"/>
        </w:numPr>
        <w:rPr>
          <w:sz w:val="22"/>
          <w:szCs w:val="22"/>
        </w:rPr>
      </w:pPr>
      <w:r>
        <w:rPr>
          <w:sz w:val="22"/>
          <w:szCs w:val="22"/>
        </w:rPr>
        <w:t xml:space="preserve">Compare their own experience and identity with others – including believers </w:t>
      </w:r>
    </w:p>
    <w:p w14:paraId="5730A9B5" w14:textId="3E4EB2A2" w:rsidR="00A91F14" w:rsidRDefault="00A91F14" w:rsidP="00A91F14">
      <w:pPr>
        <w:pStyle w:val="Default"/>
        <w:numPr>
          <w:ilvl w:val="0"/>
          <w:numId w:val="43"/>
        </w:numPr>
        <w:rPr>
          <w:sz w:val="22"/>
          <w:szCs w:val="22"/>
        </w:rPr>
      </w:pPr>
      <w:r>
        <w:rPr>
          <w:sz w:val="22"/>
          <w:szCs w:val="22"/>
        </w:rPr>
        <w:t xml:space="preserve">Reflect and empathise with the big questions of life, suggesting some answers / insights </w:t>
      </w:r>
    </w:p>
    <w:p w14:paraId="00EB6C89" w14:textId="6C27C1C6" w:rsidR="00A91F14" w:rsidRDefault="00A91F14" w:rsidP="00A91F14">
      <w:pPr>
        <w:pStyle w:val="Default"/>
        <w:numPr>
          <w:ilvl w:val="0"/>
          <w:numId w:val="43"/>
        </w:numPr>
        <w:rPr>
          <w:sz w:val="22"/>
          <w:szCs w:val="22"/>
        </w:rPr>
      </w:pPr>
      <w:r>
        <w:rPr>
          <w:sz w:val="22"/>
          <w:szCs w:val="22"/>
        </w:rPr>
        <w:t xml:space="preserve">Be confident to explore their own spirituality and search for truth </w:t>
      </w:r>
    </w:p>
    <w:p w14:paraId="62AF66D6" w14:textId="4C41A95D" w:rsidR="00A91F14" w:rsidRDefault="00A91F14" w:rsidP="00A91F14">
      <w:pPr>
        <w:pStyle w:val="Default"/>
        <w:numPr>
          <w:ilvl w:val="0"/>
          <w:numId w:val="43"/>
        </w:numPr>
        <w:rPr>
          <w:sz w:val="22"/>
          <w:szCs w:val="22"/>
        </w:rPr>
      </w:pPr>
      <w:r>
        <w:rPr>
          <w:sz w:val="22"/>
          <w:szCs w:val="22"/>
        </w:rPr>
        <w:t xml:space="preserve">Value the religious journey of faith </w:t>
      </w:r>
    </w:p>
    <w:p w14:paraId="7E08F9E1" w14:textId="0E0B25F0" w:rsidR="00A91F14" w:rsidRDefault="00A91F14" w:rsidP="00A91F14">
      <w:pPr>
        <w:pStyle w:val="Default"/>
        <w:numPr>
          <w:ilvl w:val="0"/>
          <w:numId w:val="43"/>
        </w:numPr>
        <w:rPr>
          <w:sz w:val="22"/>
          <w:szCs w:val="22"/>
        </w:rPr>
      </w:pPr>
      <w:r>
        <w:rPr>
          <w:sz w:val="22"/>
          <w:szCs w:val="22"/>
        </w:rPr>
        <w:t xml:space="preserve">Develop pupils' ability to interpret and appreciate religious imagery and expression </w:t>
      </w:r>
    </w:p>
    <w:p w14:paraId="1CA5EC90" w14:textId="77777777" w:rsidR="00F3562A" w:rsidRDefault="00F3562A" w:rsidP="00F3562A">
      <w:pPr>
        <w:pStyle w:val="Default"/>
        <w:rPr>
          <w:b/>
          <w:bCs/>
          <w:color w:val="C00000"/>
          <w:sz w:val="22"/>
          <w:szCs w:val="22"/>
        </w:rPr>
      </w:pPr>
    </w:p>
    <w:p w14:paraId="74D2A79A" w14:textId="7661AFE5" w:rsidR="00F3562A" w:rsidRPr="00F3562A" w:rsidRDefault="00F3562A" w:rsidP="00F3562A">
      <w:pPr>
        <w:pStyle w:val="Default"/>
        <w:rPr>
          <w:color w:val="C00000"/>
          <w:sz w:val="22"/>
          <w:szCs w:val="22"/>
          <w:u w:val="single"/>
        </w:rPr>
      </w:pPr>
      <w:r w:rsidRPr="00F3562A">
        <w:rPr>
          <w:b/>
          <w:bCs/>
          <w:color w:val="C00000"/>
          <w:sz w:val="22"/>
          <w:szCs w:val="22"/>
          <w:u w:val="single"/>
        </w:rPr>
        <w:t xml:space="preserve">Spiritual, moral, social and cultural development (SMSC) </w:t>
      </w:r>
    </w:p>
    <w:p w14:paraId="28852978" w14:textId="77777777" w:rsidR="00D82F3A" w:rsidRDefault="00D82F3A" w:rsidP="00F3562A">
      <w:pPr>
        <w:rPr>
          <w:rFonts w:ascii="Segoe UI" w:hAnsi="Segoe UI" w:cs="Segoe UI"/>
        </w:rPr>
      </w:pPr>
    </w:p>
    <w:p w14:paraId="11EC9F15" w14:textId="1794A861" w:rsidR="00D82F3A" w:rsidRDefault="00D82F3A" w:rsidP="00F3562A">
      <w:pPr>
        <w:rPr>
          <w:rFonts w:ascii="Segoe UI" w:hAnsi="Segoe UI" w:cs="Segoe UI"/>
          <w:color w:val="FF0000"/>
        </w:rPr>
      </w:pPr>
      <w:r w:rsidRPr="00D82F3A">
        <w:rPr>
          <w:rFonts w:ascii="Segoe UI" w:hAnsi="Segoe UI" w:cs="Segoe UI"/>
          <w:color w:val="FF0000"/>
        </w:rPr>
        <w:t>Religious Education contributes significantly to pupils’ spiritual, moral, social and cultural (SMSC) development. However, at St Thomas’ C of E Primary Academy, spirituality is not confined to RE lessons. Opportunities to develop spirituality are intentionally woven throughout the entire curriculum, collective worship and wider school life. Through reflection, awe and wonder, questioning, creativity, relationships and personal growth, pupils are encouraged to explore their own beliefs, values and sense of purpose across all subject areas.</w:t>
      </w:r>
    </w:p>
    <w:p w14:paraId="3D0C452A" w14:textId="592C54E2" w:rsidR="00D82F3A" w:rsidRPr="00D82F3A" w:rsidRDefault="00D82F3A" w:rsidP="00F3562A">
      <w:pPr>
        <w:rPr>
          <w:rFonts w:ascii="Segoe UI" w:hAnsi="Segoe UI" w:cs="Segoe UI"/>
          <w:color w:val="FF0000"/>
        </w:rPr>
      </w:pPr>
      <w:r w:rsidRPr="00D82F3A">
        <w:rPr>
          <w:rFonts w:ascii="Segoe UI" w:hAnsi="Segoe UI" w:cs="Segoe UI"/>
          <w:color w:val="FF0000"/>
        </w:rPr>
        <w:t>Our approach to spirituality is rooted in our Christian vision and enables pupils to flourish academically, personally and spiritually. Children are given regular opportunities to reflect on themselves, their relationships with others, the world around them and, where appropriate, their relationship with God. Spiritual development is therefore seen as a whole-school responsibility rather than solely the responsibility of RE.</w:t>
      </w:r>
    </w:p>
    <w:p w14:paraId="77C3AA87" w14:textId="2871EA97" w:rsidR="00BD42CE" w:rsidRDefault="00BD42CE" w:rsidP="00F3562A">
      <w:pPr>
        <w:rPr>
          <w:rFonts w:ascii="Segoe UI" w:hAnsi="Segoe UI" w:cs="Segoe UI"/>
        </w:rPr>
      </w:pPr>
      <w:r w:rsidRPr="00BD42CE">
        <w:rPr>
          <w:rFonts w:ascii="Segoe UI" w:hAnsi="Segoe UI" w:cs="Segoe UI"/>
        </w:rPr>
        <w:t>Additional links will be found across the curriculum especially with personal, social, health and citizenship education (PSHCE) and British values. RE can also make a positive contribution to enhancing creativity and enjoyment and ensure the well-being of all pupils.</w:t>
      </w:r>
    </w:p>
    <w:p w14:paraId="02DAB309" w14:textId="447DA1B1" w:rsidR="00BD42CE" w:rsidRPr="00353BED" w:rsidRDefault="009E5DD8" w:rsidP="00F3562A">
      <w:pPr>
        <w:rPr>
          <w:rFonts w:ascii="Segoe UI" w:hAnsi="Segoe UI" w:cs="Segoe UI"/>
          <w:bCs/>
          <w:lang w:val="en-US"/>
        </w:rPr>
      </w:pPr>
      <w:r>
        <w:rPr>
          <w:rFonts w:ascii="Segoe UI" w:hAnsi="Segoe UI" w:cs="Segoe UI"/>
          <w:bCs/>
          <w:lang w:val="en-US"/>
        </w:rPr>
        <w:t xml:space="preserve">As a Church school, we recognize that it should be a </w:t>
      </w:r>
      <w:r w:rsidR="00353BED">
        <w:rPr>
          <w:rFonts w:ascii="Segoe UI" w:hAnsi="Segoe UI" w:cs="Segoe UI"/>
          <w:bCs/>
          <w:lang w:val="en-US"/>
        </w:rPr>
        <w:t>priority</w:t>
      </w:r>
      <w:r>
        <w:rPr>
          <w:rFonts w:ascii="Segoe UI" w:hAnsi="Segoe UI" w:cs="Segoe UI"/>
          <w:bCs/>
          <w:lang w:val="en-US"/>
        </w:rPr>
        <w:t xml:space="preserve"> to build up staff expertise in RE. The RE </w:t>
      </w:r>
      <w:r w:rsidRPr="00353BED">
        <w:rPr>
          <w:rFonts w:ascii="Segoe UI" w:hAnsi="Segoe UI" w:cs="Segoe UI"/>
          <w:bCs/>
          <w:lang w:val="en-US"/>
        </w:rPr>
        <w:t xml:space="preserve">subject </w:t>
      </w:r>
      <w:r w:rsidR="00353BED" w:rsidRPr="00353BED">
        <w:rPr>
          <w:rFonts w:ascii="Segoe UI" w:hAnsi="Segoe UI" w:cs="Segoe UI"/>
          <w:bCs/>
          <w:lang w:val="en-US"/>
        </w:rPr>
        <w:t>leader</w:t>
      </w:r>
      <w:r w:rsidRPr="00353BED">
        <w:rPr>
          <w:rFonts w:ascii="Segoe UI" w:hAnsi="Segoe UI" w:cs="Segoe UI"/>
          <w:bCs/>
          <w:lang w:val="en-US"/>
        </w:rPr>
        <w:t xml:space="preserve"> (Mrs Buggy) is responsible for:</w:t>
      </w:r>
    </w:p>
    <w:p w14:paraId="25408B85" w14:textId="02EEFA82" w:rsidR="009E5DD8" w:rsidRPr="00353BED" w:rsidRDefault="009739B6" w:rsidP="009E5DD8">
      <w:pPr>
        <w:pStyle w:val="ListParagraph"/>
        <w:numPr>
          <w:ilvl w:val="0"/>
          <w:numId w:val="45"/>
        </w:numPr>
        <w:rPr>
          <w:rFonts w:ascii="Segoe UI" w:hAnsi="Segoe UI" w:cs="Segoe UI"/>
          <w:bCs/>
          <w:lang w:val="en-US"/>
        </w:rPr>
      </w:pPr>
      <w:r w:rsidRPr="00353BED">
        <w:rPr>
          <w:rFonts w:ascii="Segoe UI" w:hAnsi="Segoe UI" w:cs="Segoe UI"/>
          <w:bCs/>
          <w:lang w:val="en-US"/>
        </w:rPr>
        <w:t xml:space="preserve">Producing a scheme of work/ progression for learning </w:t>
      </w:r>
      <w:r w:rsidR="00353BED" w:rsidRPr="00353BED">
        <w:rPr>
          <w:rFonts w:ascii="Segoe UI" w:hAnsi="Segoe UI" w:cs="Segoe UI"/>
          <w:bCs/>
          <w:lang w:val="en-US"/>
        </w:rPr>
        <w:t>documents</w:t>
      </w:r>
      <w:r w:rsidRPr="00353BED">
        <w:rPr>
          <w:rFonts w:ascii="Segoe UI" w:hAnsi="Segoe UI" w:cs="Segoe UI"/>
          <w:bCs/>
          <w:lang w:val="en-US"/>
        </w:rPr>
        <w:t xml:space="preserve"> of the school. </w:t>
      </w:r>
    </w:p>
    <w:p w14:paraId="74D0511C" w14:textId="1C92DEA4" w:rsidR="000929EE" w:rsidRPr="00353BED" w:rsidRDefault="009739B6" w:rsidP="000929EE">
      <w:pPr>
        <w:pStyle w:val="ListParagraph"/>
        <w:numPr>
          <w:ilvl w:val="0"/>
          <w:numId w:val="45"/>
        </w:numPr>
        <w:rPr>
          <w:rFonts w:ascii="Segoe UI" w:hAnsi="Segoe UI" w:cs="Segoe UI"/>
          <w:bCs/>
          <w:lang w:val="en-US"/>
        </w:rPr>
      </w:pPr>
      <w:r w:rsidRPr="00353BED">
        <w:rPr>
          <w:rFonts w:ascii="Segoe UI" w:hAnsi="Segoe UI" w:cs="Segoe UI"/>
          <w:bCs/>
          <w:lang w:val="en-US"/>
        </w:rPr>
        <w:t xml:space="preserve">Supporting colleagues </w:t>
      </w:r>
      <w:r w:rsidR="00353BED">
        <w:rPr>
          <w:rFonts w:ascii="Segoe UI" w:hAnsi="Segoe UI" w:cs="Segoe UI"/>
          <w:bCs/>
          <w:lang w:val="en-US"/>
        </w:rPr>
        <w:t>in the</w:t>
      </w:r>
      <w:r w:rsidRPr="00353BED">
        <w:rPr>
          <w:rFonts w:ascii="Segoe UI" w:hAnsi="Segoe UI" w:cs="Segoe UI"/>
          <w:bCs/>
          <w:lang w:val="en-US"/>
        </w:rPr>
        <w:t xml:space="preserve"> </w:t>
      </w:r>
      <w:r w:rsidR="00353BED" w:rsidRPr="00353BED">
        <w:rPr>
          <w:rFonts w:ascii="Segoe UI" w:hAnsi="Segoe UI" w:cs="Segoe UI"/>
          <w:bCs/>
          <w:lang w:val="en-US"/>
        </w:rPr>
        <w:t>detailed</w:t>
      </w:r>
      <w:r w:rsidRPr="00353BED">
        <w:rPr>
          <w:rFonts w:ascii="Segoe UI" w:hAnsi="Segoe UI" w:cs="Segoe UI"/>
          <w:bCs/>
          <w:lang w:val="en-US"/>
        </w:rPr>
        <w:t xml:space="preserve"> planning and delivery of RE provisio</w:t>
      </w:r>
      <w:r w:rsidR="000929EE" w:rsidRPr="00353BED">
        <w:rPr>
          <w:rFonts w:ascii="Segoe UI" w:hAnsi="Segoe UI" w:cs="Segoe UI"/>
          <w:bCs/>
          <w:lang w:val="en-US"/>
        </w:rPr>
        <w:t>n.</w:t>
      </w:r>
    </w:p>
    <w:p w14:paraId="6171C8D3" w14:textId="3BFA1A39" w:rsidR="000929EE" w:rsidRPr="00353BED" w:rsidRDefault="000929EE" w:rsidP="000929EE">
      <w:pPr>
        <w:pStyle w:val="ListParagraph"/>
        <w:numPr>
          <w:ilvl w:val="0"/>
          <w:numId w:val="45"/>
        </w:numPr>
        <w:rPr>
          <w:rFonts w:ascii="Segoe UI" w:hAnsi="Segoe UI" w:cs="Segoe UI"/>
          <w:bCs/>
          <w:lang w:val="en-US"/>
        </w:rPr>
      </w:pPr>
      <w:r w:rsidRPr="00353BED">
        <w:rPr>
          <w:rFonts w:ascii="Segoe UI" w:hAnsi="Segoe UI" w:cs="Segoe UI"/>
          <w:bCs/>
          <w:lang w:val="en-US"/>
        </w:rPr>
        <w:t xml:space="preserve">Ensuring </w:t>
      </w:r>
      <w:r w:rsidR="00353BED" w:rsidRPr="00353BED">
        <w:rPr>
          <w:rFonts w:ascii="Segoe UI" w:hAnsi="Segoe UI" w:cs="Segoe UI"/>
          <w:bCs/>
          <w:lang w:val="en-US"/>
        </w:rPr>
        <w:t>Religious</w:t>
      </w:r>
      <w:r w:rsidRPr="00353BED">
        <w:rPr>
          <w:rFonts w:ascii="Segoe UI" w:hAnsi="Segoe UI" w:cs="Segoe UI"/>
          <w:bCs/>
          <w:lang w:val="en-US"/>
        </w:rPr>
        <w:t xml:space="preserve"> </w:t>
      </w:r>
      <w:r w:rsidR="00353BED" w:rsidRPr="00353BED">
        <w:rPr>
          <w:rFonts w:ascii="Segoe UI" w:hAnsi="Segoe UI" w:cs="Segoe UI"/>
          <w:bCs/>
          <w:lang w:val="en-US"/>
        </w:rPr>
        <w:t>Education</w:t>
      </w:r>
      <w:r w:rsidRPr="00353BED">
        <w:rPr>
          <w:rFonts w:ascii="Segoe UI" w:hAnsi="Segoe UI" w:cs="Segoe UI"/>
          <w:bCs/>
          <w:lang w:val="en-US"/>
        </w:rPr>
        <w:t xml:space="preserve"> has a high status within the school.</w:t>
      </w:r>
    </w:p>
    <w:p w14:paraId="61F76C3B" w14:textId="327132EB" w:rsidR="000929EE" w:rsidRPr="00353BED" w:rsidRDefault="000929EE" w:rsidP="000929EE">
      <w:pPr>
        <w:pStyle w:val="ListParagraph"/>
        <w:numPr>
          <w:ilvl w:val="0"/>
          <w:numId w:val="45"/>
        </w:numPr>
        <w:rPr>
          <w:rFonts w:ascii="Segoe UI" w:hAnsi="Segoe UI" w:cs="Segoe UI"/>
          <w:bCs/>
          <w:lang w:val="en-US"/>
        </w:rPr>
      </w:pPr>
      <w:r w:rsidRPr="00353BED">
        <w:rPr>
          <w:rFonts w:ascii="Segoe UI" w:hAnsi="Segoe UI" w:cs="Segoe UI"/>
          <w:bCs/>
          <w:lang w:val="en-US"/>
        </w:rPr>
        <w:lastRenderedPageBreak/>
        <w:t xml:space="preserve">Keeping in touch with subject </w:t>
      </w:r>
      <w:r w:rsidR="00353BED" w:rsidRPr="00353BED">
        <w:rPr>
          <w:rFonts w:ascii="Segoe UI" w:hAnsi="Segoe UI" w:cs="Segoe UI"/>
          <w:bCs/>
          <w:lang w:val="en-US"/>
        </w:rPr>
        <w:t>developments</w:t>
      </w:r>
      <w:r w:rsidRPr="00353BED">
        <w:rPr>
          <w:rFonts w:ascii="Segoe UI" w:hAnsi="Segoe UI" w:cs="Segoe UI"/>
          <w:bCs/>
          <w:lang w:val="en-US"/>
        </w:rPr>
        <w:t xml:space="preserve"> and disseminating </w:t>
      </w:r>
      <w:r w:rsidR="00353BED" w:rsidRPr="00353BED">
        <w:rPr>
          <w:rFonts w:ascii="Segoe UI" w:hAnsi="Segoe UI" w:cs="Segoe UI"/>
          <w:bCs/>
          <w:lang w:val="en-US"/>
        </w:rPr>
        <w:t>i</w:t>
      </w:r>
      <w:r w:rsidR="00353BED">
        <w:rPr>
          <w:rFonts w:ascii="Segoe UI" w:hAnsi="Segoe UI" w:cs="Segoe UI"/>
          <w:bCs/>
          <w:lang w:val="en-US"/>
        </w:rPr>
        <w:t>nformation</w:t>
      </w:r>
      <w:r w:rsidRPr="00353BED">
        <w:rPr>
          <w:rFonts w:ascii="Segoe UI" w:hAnsi="Segoe UI" w:cs="Segoe UI"/>
          <w:bCs/>
          <w:lang w:val="en-US"/>
        </w:rPr>
        <w:t xml:space="preserve"> as appropriate.</w:t>
      </w:r>
    </w:p>
    <w:p w14:paraId="36334A02" w14:textId="162E72F0" w:rsidR="000929EE" w:rsidRPr="00353BED" w:rsidRDefault="000929EE" w:rsidP="000929EE">
      <w:pPr>
        <w:pStyle w:val="ListParagraph"/>
        <w:numPr>
          <w:ilvl w:val="0"/>
          <w:numId w:val="45"/>
        </w:numPr>
        <w:rPr>
          <w:rFonts w:ascii="Segoe UI" w:hAnsi="Segoe UI" w:cs="Segoe UI"/>
          <w:bCs/>
          <w:lang w:val="en-US"/>
        </w:rPr>
      </w:pPr>
      <w:r w:rsidRPr="00353BED">
        <w:rPr>
          <w:rFonts w:ascii="Segoe UI" w:hAnsi="Segoe UI" w:cs="Segoe UI"/>
          <w:bCs/>
          <w:lang w:val="en-US"/>
        </w:rPr>
        <w:t>Auditing and recording</w:t>
      </w:r>
      <w:r w:rsidR="008052EC" w:rsidRPr="00353BED">
        <w:rPr>
          <w:rFonts w:ascii="Segoe UI" w:hAnsi="Segoe UI" w:cs="Segoe UI"/>
          <w:bCs/>
          <w:lang w:val="en-US"/>
        </w:rPr>
        <w:t xml:space="preserve"> current resources, supplementing resource provision when money is available and disseminating this information to staff. </w:t>
      </w:r>
    </w:p>
    <w:p w14:paraId="27552779" w14:textId="576F32C4" w:rsidR="00B04680" w:rsidRPr="00353BED" w:rsidRDefault="008A5EB0" w:rsidP="00B04680">
      <w:pPr>
        <w:pStyle w:val="ListParagraph"/>
        <w:numPr>
          <w:ilvl w:val="0"/>
          <w:numId w:val="45"/>
        </w:numPr>
        <w:rPr>
          <w:rFonts w:ascii="Segoe UI" w:hAnsi="Segoe UI" w:cs="Segoe UI"/>
          <w:bCs/>
          <w:lang w:val="en-US"/>
        </w:rPr>
      </w:pPr>
      <w:r w:rsidRPr="00353BED">
        <w:rPr>
          <w:rFonts w:ascii="Segoe UI" w:hAnsi="Segoe UI" w:cs="Segoe UI"/>
          <w:bCs/>
          <w:lang w:val="en-US"/>
        </w:rPr>
        <w:t xml:space="preserve">Undertaking personal professional development and subject </w:t>
      </w:r>
      <w:r w:rsidR="00353BED" w:rsidRPr="00353BED">
        <w:rPr>
          <w:rFonts w:ascii="Segoe UI" w:hAnsi="Segoe UI" w:cs="Segoe UI"/>
          <w:bCs/>
          <w:lang w:val="en-US"/>
        </w:rPr>
        <w:t>training</w:t>
      </w:r>
      <w:r w:rsidRPr="00353BED">
        <w:rPr>
          <w:rFonts w:ascii="Segoe UI" w:hAnsi="Segoe UI" w:cs="Segoe UI"/>
          <w:bCs/>
          <w:lang w:val="en-US"/>
        </w:rPr>
        <w:t xml:space="preserve"> to ensure provision for staff INSET</w:t>
      </w:r>
    </w:p>
    <w:p w14:paraId="4B1EE604" w14:textId="27BDC5AD" w:rsidR="00B04680" w:rsidRPr="00353BED" w:rsidRDefault="00353BED" w:rsidP="00B04680">
      <w:pPr>
        <w:pStyle w:val="ListParagraph"/>
        <w:numPr>
          <w:ilvl w:val="0"/>
          <w:numId w:val="45"/>
        </w:numPr>
        <w:rPr>
          <w:rFonts w:ascii="Segoe UI" w:hAnsi="Segoe UI" w:cs="Segoe UI"/>
          <w:bCs/>
          <w:lang w:val="en-US"/>
        </w:rPr>
      </w:pPr>
      <w:r>
        <w:rPr>
          <w:rFonts w:ascii="Segoe UI" w:hAnsi="Segoe UI" w:cs="Segoe UI"/>
        </w:rPr>
        <w:t>M</w:t>
      </w:r>
      <w:r w:rsidR="00B04680" w:rsidRPr="00353BED">
        <w:rPr>
          <w:rFonts w:ascii="Segoe UI" w:hAnsi="Segoe UI" w:cs="Segoe UI"/>
        </w:rPr>
        <w:t xml:space="preserve">onitoring RE provision, practice and outcomes </w:t>
      </w:r>
    </w:p>
    <w:p w14:paraId="1D2BB64A" w14:textId="7F127AA5" w:rsidR="00B04680" w:rsidRPr="00353BED" w:rsidRDefault="00353BED" w:rsidP="00B04680">
      <w:pPr>
        <w:pStyle w:val="ListParagraph"/>
        <w:numPr>
          <w:ilvl w:val="0"/>
          <w:numId w:val="45"/>
        </w:numPr>
        <w:rPr>
          <w:rFonts w:ascii="Segoe UI" w:hAnsi="Segoe UI" w:cs="Segoe UI"/>
          <w:bCs/>
          <w:lang w:val="en-US"/>
        </w:rPr>
      </w:pPr>
      <w:r>
        <w:rPr>
          <w:rFonts w:ascii="Segoe UI" w:hAnsi="Segoe UI" w:cs="Segoe UI"/>
        </w:rPr>
        <w:t>E</w:t>
      </w:r>
      <w:r w:rsidR="00B04680" w:rsidRPr="00353BED">
        <w:rPr>
          <w:rFonts w:ascii="Segoe UI" w:hAnsi="Segoe UI" w:cs="Segoe UI"/>
        </w:rPr>
        <w:t xml:space="preserve">nsuring there are rigorous and effective systems that enable teachers to know how and what pupils are learning in RE </w:t>
      </w:r>
    </w:p>
    <w:p w14:paraId="7432DB04" w14:textId="6074D923" w:rsidR="00B04680" w:rsidRPr="00353BED" w:rsidRDefault="00353BED" w:rsidP="00B04680">
      <w:pPr>
        <w:pStyle w:val="ListParagraph"/>
        <w:numPr>
          <w:ilvl w:val="0"/>
          <w:numId w:val="45"/>
        </w:numPr>
        <w:rPr>
          <w:rFonts w:ascii="Segoe UI" w:hAnsi="Segoe UI" w:cs="Segoe UI"/>
          <w:bCs/>
          <w:lang w:val="en-US"/>
        </w:rPr>
      </w:pPr>
      <w:r>
        <w:rPr>
          <w:rFonts w:ascii="Segoe UI" w:hAnsi="Segoe UI" w:cs="Segoe UI"/>
        </w:rPr>
        <w:t>Cr</w:t>
      </w:r>
      <w:r w:rsidR="00B04680" w:rsidRPr="00353BED">
        <w:rPr>
          <w:rFonts w:ascii="Segoe UI" w:hAnsi="Segoe UI" w:cs="Segoe UI"/>
        </w:rPr>
        <w:t xml:space="preserve">eating the RE Improvement Plan and ensuring its regular review </w:t>
      </w:r>
    </w:p>
    <w:p w14:paraId="5447FBA4" w14:textId="0960196E" w:rsidR="00B04680" w:rsidRPr="00353BED" w:rsidRDefault="00353BED" w:rsidP="00B04680">
      <w:pPr>
        <w:pStyle w:val="ListParagraph"/>
        <w:numPr>
          <w:ilvl w:val="0"/>
          <w:numId w:val="45"/>
        </w:numPr>
        <w:rPr>
          <w:rFonts w:ascii="Segoe UI" w:hAnsi="Segoe UI" w:cs="Segoe UI"/>
          <w:bCs/>
          <w:lang w:val="en-US"/>
        </w:rPr>
      </w:pPr>
      <w:r>
        <w:rPr>
          <w:rFonts w:ascii="Segoe UI" w:hAnsi="Segoe UI" w:cs="Segoe UI"/>
        </w:rPr>
        <w:t>A</w:t>
      </w:r>
      <w:r w:rsidR="00B04680" w:rsidRPr="00353BED">
        <w:rPr>
          <w:rFonts w:ascii="Segoe UI" w:hAnsi="Segoe UI" w:cs="Segoe UI"/>
        </w:rPr>
        <w:t xml:space="preserve">ccountability for RE standards in the school </w:t>
      </w:r>
    </w:p>
    <w:p w14:paraId="35709A52" w14:textId="77777777" w:rsidR="00CE5852" w:rsidRPr="00CE5852" w:rsidRDefault="00353BED" w:rsidP="00CE5852">
      <w:pPr>
        <w:pStyle w:val="ListParagraph"/>
        <w:numPr>
          <w:ilvl w:val="0"/>
          <w:numId w:val="45"/>
        </w:numPr>
        <w:rPr>
          <w:rFonts w:ascii="Segoe UI" w:hAnsi="Segoe UI" w:cs="Segoe UI"/>
          <w:bCs/>
          <w:lang w:val="en-US"/>
        </w:rPr>
      </w:pPr>
      <w:r>
        <w:rPr>
          <w:rFonts w:ascii="Segoe UI" w:hAnsi="Segoe UI" w:cs="Segoe UI"/>
        </w:rPr>
        <w:t>M</w:t>
      </w:r>
      <w:r w:rsidR="00B04680" w:rsidRPr="00353BED">
        <w:rPr>
          <w:rFonts w:ascii="Segoe UI" w:hAnsi="Segoe UI" w:cs="Segoe UI"/>
        </w:rPr>
        <w:t xml:space="preserve">eeting with members of the Diocesan RE advisory </w:t>
      </w:r>
      <w:proofErr w:type="gramStart"/>
      <w:r w:rsidR="00B04680" w:rsidRPr="00353BED">
        <w:rPr>
          <w:rFonts w:ascii="Segoe UI" w:hAnsi="Segoe UI" w:cs="Segoe UI"/>
        </w:rPr>
        <w:t>team</w:t>
      </w:r>
      <w:proofErr w:type="gramEnd"/>
      <w:r w:rsidR="00B04680" w:rsidRPr="00353BED">
        <w:rPr>
          <w:rFonts w:ascii="Segoe UI" w:hAnsi="Segoe UI" w:cs="Segoe UI"/>
        </w:rPr>
        <w:t xml:space="preserve"> when possible</w:t>
      </w:r>
      <w:r>
        <w:rPr>
          <w:rFonts w:ascii="Segoe UI" w:hAnsi="Segoe UI" w:cs="Segoe UI"/>
        </w:rPr>
        <w:t>,</w:t>
      </w:r>
    </w:p>
    <w:p w14:paraId="7AA1FDE3" w14:textId="014B59B4" w:rsidR="00CE5852" w:rsidRPr="00CE5852" w:rsidRDefault="00CE5852" w:rsidP="00CE5852">
      <w:pPr>
        <w:rPr>
          <w:rFonts w:ascii="Segoe UI" w:hAnsi="Segoe UI" w:cs="Segoe UI"/>
          <w:bCs/>
          <w:u w:val="single"/>
          <w:lang w:val="en-US"/>
        </w:rPr>
      </w:pPr>
      <w:r w:rsidRPr="00CE5852">
        <w:rPr>
          <w:rFonts w:ascii="Segoe UI" w:hAnsi="Segoe UI" w:cs="Segoe UI"/>
          <w:b/>
          <w:bCs/>
          <w:color w:val="C00000"/>
          <w:u w:val="single"/>
        </w:rPr>
        <w:t xml:space="preserve">Right to withdrawal </w:t>
      </w:r>
    </w:p>
    <w:p w14:paraId="3B22B31B" w14:textId="3395F5FC" w:rsidR="00353BED" w:rsidRDefault="00CE5852" w:rsidP="00CE5852">
      <w:pPr>
        <w:rPr>
          <w:rFonts w:ascii="Segoe UI" w:hAnsi="Segoe UI" w:cs="Segoe UI"/>
        </w:rPr>
      </w:pPr>
      <w:r w:rsidRPr="00CE5852">
        <w:rPr>
          <w:rFonts w:ascii="Segoe UI" w:hAnsi="Segoe UI" w:cs="Segoe UI"/>
        </w:rPr>
        <w:t xml:space="preserve">At St. Thomas’ C of E Primary </w:t>
      </w:r>
      <w:proofErr w:type="gramStart"/>
      <w:r w:rsidRPr="00CE5852">
        <w:rPr>
          <w:rFonts w:ascii="Segoe UI" w:hAnsi="Segoe UI" w:cs="Segoe UI"/>
        </w:rPr>
        <w:t>Academy</w:t>
      </w:r>
      <w:proofErr w:type="gramEnd"/>
      <w:r w:rsidRPr="00CE5852">
        <w:rPr>
          <w:rFonts w:ascii="Segoe UI" w:hAnsi="Segoe UI" w:cs="Segoe UI"/>
        </w:rPr>
        <w:t xml:space="preserve"> we wish to be an inclusive community but recognise that parents have the legal right to withdraw their children from religious education or collective worship on the grounds of conscience, without giving a reason. Parents wishing to exercise this right are asked to write to the headteacher who will then invite the parents into school to discuss their concerns, clarify the nature of the RE and worship provided by the school and set out the options open to the parents as set out in education law. However, the right of withdrawal does not extend to other areas of the curriculum when, as may happen on occasion, spontaneous questions on religious matters are raised by pupils or there are issues related to religion that arise in other subjects. Where a pupil is withdrawn from RE and does not take part in alternative religious education they will be supervised by an appropriate member of staff whilst doing work set by their parents which will seek to further their knowledge and understanding of their parents’ beliefs and values.</w:t>
      </w:r>
    </w:p>
    <w:p w14:paraId="7C50CA95" w14:textId="77777777" w:rsidR="00876FCC" w:rsidRPr="00876FCC" w:rsidRDefault="00876FCC" w:rsidP="00876FCC">
      <w:pPr>
        <w:rPr>
          <w:rFonts w:ascii="Segoe UI" w:hAnsi="Segoe UI" w:cs="Segoe UI"/>
          <w:b/>
          <w:bCs/>
          <w:color w:val="C00000"/>
          <w:u w:val="single"/>
        </w:rPr>
      </w:pPr>
      <w:r w:rsidRPr="00876FCC">
        <w:rPr>
          <w:rFonts w:ascii="Segoe UI" w:hAnsi="Segoe UI" w:cs="Segoe UI"/>
          <w:b/>
          <w:bCs/>
          <w:color w:val="C00000"/>
          <w:u w:val="single"/>
        </w:rPr>
        <w:t xml:space="preserve">Current RE practice and principles </w:t>
      </w:r>
    </w:p>
    <w:p w14:paraId="557E4EB4" w14:textId="58FB76B2" w:rsidR="00D82F3A" w:rsidRPr="00D82F3A" w:rsidRDefault="00D82F3A" w:rsidP="00876FCC">
      <w:pPr>
        <w:rPr>
          <w:rFonts w:ascii="Segoe UI" w:hAnsi="Segoe UI" w:cs="Segoe UI"/>
          <w:color w:val="FF0000"/>
        </w:rPr>
      </w:pPr>
      <w:r w:rsidRPr="00D82F3A">
        <w:rPr>
          <w:rFonts w:ascii="Segoe UI" w:hAnsi="Segoe UI" w:cs="Segoe UI"/>
          <w:color w:val="FF0000"/>
        </w:rPr>
        <w:t>Teachers plan RE lessons using the Stoke-on-Trent Agreed Syllabus as the principal curriculum framework. Understanding Christianity is used to support the teaching of Christianity units, while NATRE resources are used to support the teaching of other faiths and worldviews. This combination provides progression in substantive knowledge, disciplinary knowledge and opportunities for critical thinking and reflection.</w:t>
      </w:r>
    </w:p>
    <w:p w14:paraId="4278B0C9" w14:textId="14C144EF" w:rsidR="00876FCC" w:rsidRPr="00876FCC" w:rsidRDefault="00876FCC" w:rsidP="00876FCC">
      <w:pPr>
        <w:rPr>
          <w:rFonts w:ascii="Segoe UI" w:hAnsi="Segoe UI" w:cs="Segoe UI"/>
        </w:rPr>
      </w:pPr>
      <w:r w:rsidRPr="00876FCC">
        <w:rPr>
          <w:rFonts w:ascii="Segoe UI" w:hAnsi="Segoe UI" w:cs="Segoe UI"/>
        </w:rPr>
        <w:t xml:space="preserve">Class teachers deliver the RE curriculum in school and are responsible for the planning, differentiation for all pupils including SEND, PP and the more able. From the school’s assessment proforma for each subject, teachers make a final judgement for each topic taught as to whether the children are working towards the expected standard (WTS), at the expected standard (EXS) or working at greater depth (GDS) which is then reported to the RE leader who analyses these outcomes, in line with school assessment procedures. Regular monitoring of RE takes many forms which includes the monitoring of lessons, books and </w:t>
      </w:r>
      <w:r w:rsidRPr="00876FCC">
        <w:rPr>
          <w:rFonts w:ascii="Segoe UI" w:hAnsi="Segoe UI" w:cs="Segoe UI"/>
        </w:rPr>
        <w:lastRenderedPageBreak/>
        <w:t xml:space="preserve">pupil voice by the Head of School/RE leader where both written and verbal feedback is given which focuses on strengths seen and areas for development. </w:t>
      </w:r>
    </w:p>
    <w:p w14:paraId="2B22F633" w14:textId="77777777" w:rsidR="00876FCC" w:rsidRPr="00876FCC" w:rsidRDefault="00876FCC" w:rsidP="00876FCC">
      <w:pPr>
        <w:rPr>
          <w:rFonts w:ascii="Segoe UI" w:hAnsi="Segoe UI" w:cs="Segoe UI"/>
          <w:b/>
          <w:bCs/>
          <w:color w:val="C00000"/>
          <w:u w:val="single"/>
        </w:rPr>
      </w:pPr>
      <w:r w:rsidRPr="00876FCC">
        <w:rPr>
          <w:rFonts w:ascii="Segoe UI" w:hAnsi="Segoe UI" w:cs="Segoe UI"/>
          <w:b/>
          <w:bCs/>
          <w:color w:val="C00000"/>
          <w:u w:val="single"/>
        </w:rPr>
        <w:t xml:space="preserve">Review </w:t>
      </w:r>
    </w:p>
    <w:p w14:paraId="4DC80BA2" w14:textId="32F0F09C" w:rsidR="00CE5852" w:rsidRPr="00876FCC" w:rsidRDefault="00876FCC" w:rsidP="00876FCC">
      <w:pPr>
        <w:rPr>
          <w:rFonts w:ascii="Segoe UI" w:hAnsi="Segoe UI" w:cs="Segoe UI"/>
          <w:lang w:val="en-US"/>
        </w:rPr>
      </w:pPr>
      <w:r w:rsidRPr="00876FCC">
        <w:rPr>
          <w:rFonts w:ascii="Segoe UI" w:hAnsi="Segoe UI" w:cs="Segoe UI"/>
        </w:rPr>
        <w:t>The policy will be reviewed on a three-year rolling programme. The next scheduled review is Summer 202</w:t>
      </w:r>
      <w:r w:rsidR="00D82F3A">
        <w:rPr>
          <w:rFonts w:ascii="Segoe UI" w:hAnsi="Segoe UI" w:cs="Segoe UI"/>
        </w:rPr>
        <w:t>9</w:t>
      </w:r>
      <w:r w:rsidRPr="00876FCC">
        <w:rPr>
          <w:rFonts w:ascii="Segoe UI" w:hAnsi="Segoe UI" w:cs="Segoe UI"/>
        </w:rPr>
        <w:t>, unless there is any change to guidance relating to this policy.</w:t>
      </w:r>
    </w:p>
    <w:p w14:paraId="170A3A09" w14:textId="77777777" w:rsidR="008A5EB0" w:rsidRDefault="008A5EB0" w:rsidP="00353BED">
      <w:pPr>
        <w:pStyle w:val="ListParagraph"/>
        <w:rPr>
          <w:rFonts w:ascii="Segoe UI" w:hAnsi="Segoe UI" w:cs="Segoe UI"/>
          <w:bCs/>
          <w:lang w:val="en-US"/>
        </w:rPr>
      </w:pPr>
    </w:p>
    <w:p w14:paraId="75B344A9" w14:textId="77777777" w:rsidR="00353BED" w:rsidRPr="000929EE" w:rsidRDefault="00353BED" w:rsidP="00353BED">
      <w:pPr>
        <w:pStyle w:val="ListParagraph"/>
        <w:rPr>
          <w:rFonts w:ascii="Segoe UI" w:hAnsi="Segoe UI" w:cs="Segoe UI"/>
          <w:bCs/>
          <w:lang w:val="en-US"/>
        </w:rPr>
      </w:pPr>
    </w:p>
    <w:p w14:paraId="196DCC90" w14:textId="77777777" w:rsidR="00977112" w:rsidRDefault="00977112" w:rsidP="00F3562A">
      <w:pPr>
        <w:rPr>
          <w:rFonts w:ascii="Segoe UI" w:hAnsi="Segoe UI" w:cs="Segoe UI"/>
          <w:bCs/>
          <w:lang w:val="en-US"/>
        </w:rPr>
      </w:pPr>
    </w:p>
    <w:p w14:paraId="4C3B7D0A" w14:textId="77777777" w:rsidR="00977112" w:rsidRDefault="00977112" w:rsidP="00F3562A">
      <w:pPr>
        <w:rPr>
          <w:rFonts w:ascii="Segoe UI" w:hAnsi="Segoe UI" w:cs="Segoe UI"/>
          <w:bCs/>
          <w:lang w:val="en-US"/>
        </w:rPr>
      </w:pPr>
    </w:p>
    <w:p w14:paraId="1B1EBB66" w14:textId="77777777" w:rsidR="00977112" w:rsidRPr="00BD42CE" w:rsidRDefault="00977112" w:rsidP="00F3562A">
      <w:pPr>
        <w:rPr>
          <w:rFonts w:ascii="Segoe UI" w:hAnsi="Segoe UI" w:cs="Segoe UI"/>
          <w:bCs/>
          <w:lang w:val="en-US"/>
        </w:rPr>
      </w:pPr>
    </w:p>
    <w:p w14:paraId="7CB4020E" w14:textId="77777777" w:rsidR="00BD42CE" w:rsidRDefault="00BD42CE" w:rsidP="00F3562A">
      <w:pPr>
        <w:rPr>
          <w:rFonts w:ascii="Segoe UI" w:hAnsi="Segoe UI" w:cs="Segoe UI"/>
          <w:b/>
          <w:sz w:val="32"/>
          <w:szCs w:val="32"/>
          <w:lang w:val="en-US"/>
        </w:rPr>
      </w:pPr>
    </w:p>
    <w:p w14:paraId="5CF4C126" w14:textId="77777777" w:rsidR="00392996" w:rsidRPr="00F3562A" w:rsidRDefault="00392996" w:rsidP="00F3562A">
      <w:pPr>
        <w:rPr>
          <w:rFonts w:ascii="Segoe UI" w:hAnsi="Segoe UI" w:cs="Segoe UI"/>
          <w:b/>
          <w:sz w:val="32"/>
          <w:szCs w:val="32"/>
          <w:lang w:val="en-US"/>
        </w:rPr>
      </w:pPr>
    </w:p>
    <w:sectPr w:rsidR="00392996" w:rsidRPr="00F3562A" w:rsidSect="00103937">
      <w:headerReference w:type="first" r:id="rId11"/>
      <w:pgSz w:w="11906" w:h="16838"/>
      <w:pgMar w:top="1440" w:right="1440" w:bottom="1440" w:left="1440" w:header="708" w:footer="708"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49565" w14:textId="77777777" w:rsidR="00EF41AA" w:rsidRDefault="00EF41AA">
      <w:pPr>
        <w:spacing w:after="0" w:line="240" w:lineRule="auto"/>
      </w:pPr>
      <w:r>
        <w:separator/>
      </w:r>
    </w:p>
  </w:endnote>
  <w:endnote w:type="continuationSeparator" w:id="0">
    <w:p w14:paraId="188EFB4E" w14:textId="77777777" w:rsidR="00EF41AA" w:rsidRDefault="00EF4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F451" w14:textId="77777777" w:rsidR="00EF41AA" w:rsidRDefault="00EF41AA">
      <w:pPr>
        <w:spacing w:after="0" w:line="240" w:lineRule="auto"/>
      </w:pPr>
      <w:r>
        <w:separator/>
      </w:r>
    </w:p>
  </w:footnote>
  <w:footnote w:type="continuationSeparator" w:id="0">
    <w:p w14:paraId="794F1BD3" w14:textId="77777777" w:rsidR="00EF41AA" w:rsidRDefault="00EF41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5F079" w14:textId="77777777" w:rsidR="00865C88" w:rsidRDefault="00865C88">
    <w:pPr>
      <w:pBdr>
        <w:top w:val="nil"/>
        <w:left w:val="nil"/>
        <w:bottom w:val="nil"/>
        <w:right w:val="nil"/>
        <w:between w:val="nil"/>
      </w:pBdr>
      <w:tabs>
        <w:tab w:val="center" w:pos="4513"/>
        <w:tab w:val="right" w:pos="9026"/>
      </w:tabs>
      <w:rPr>
        <w:color w:val="000000"/>
      </w:rPr>
    </w:pPr>
    <w:r>
      <w:rPr>
        <w:noProof/>
        <w:lang w:eastAsia="en-GB"/>
      </w:rPr>
      <mc:AlternateContent>
        <mc:Choice Requires="wps">
          <w:drawing>
            <wp:anchor distT="45720" distB="45720" distL="114300" distR="114300" simplePos="0" relativeHeight="251659264" behindDoc="0" locked="0" layoutInCell="1" hidden="0" allowOverlap="1" wp14:anchorId="56ACEB74" wp14:editId="42D19F1A">
              <wp:simplePos x="0" y="0"/>
              <wp:positionH relativeFrom="column">
                <wp:posOffset>6009147</wp:posOffset>
              </wp:positionH>
              <wp:positionV relativeFrom="paragraph">
                <wp:posOffset>-346869</wp:posOffset>
              </wp:positionV>
              <wp:extent cx="651510" cy="1404620"/>
              <wp:effectExtent l="0" t="0" r="0" b="0"/>
              <wp:wrapSquare wrapText="bothSides" distT="45720" distB="45720" distL="114300" distR="11430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ED179BD" w14:textId="77777777" w:rsidR="00865C88" w:rsidRPr="00935945" w:rsidRDefault="00865C88">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anchor>
          </w:drawing>
        </mc:Choice>
        <mc:Fallback>
          <w:pict>
            <v:shapetype w14:anchorId="56ACEB74" id="_x0000_t202" coordsize="21600,21600" o:spt="202" path="m,l,21600r21600,l21600,xe">
              <v:stroke joinstyle="miter"/>
              <v:path gradientshapeok="t" o:connecttype="rect"/>
            </v:shapetype>
            <v:shape id="Text Box 4" o:spid="_x0000_s1026" type="#_x0000_t202" style="position:absolute;margin-left:473.15pt;margin-top:-27.3pt;width:51.3pt;height:110.6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" stroked="f">
              <v:textbox style="mso-fit-shape-to-text:t">
                <w:txbxContent>
                  <w:p w14:paraId="7ED179BD" w14:textId="77777777" w:rsidR="00865C88" w:rsidRPr="00935945" w:rsidRDefault="00865C88">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A1E"/>
    <w:multiLevelType w:val="hybridMultilevel"/>
    <w:tmpl w:val="AF8AD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74EB8"/>
    <w:multiLevelType w:val="hybridMultilevel"/>
    <w:tmpl w:val="6B90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5635D"/>
    <w:multiLevelType w:val="hybridMultilevel"/>
    <w:tmpl w:val="7F66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62E50"/>
    <w:multiLevelType w:val="hybridMultilevel"/>
    <w:tmpl w:val="C92AF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B30AE7"/>
    <w:multiLevelType w:val="hybridMultilevel"/>
    <w:tmpl w:val="328CA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2F2527"/>
    <w:multiLevelType w:val="hybridMultilevel"/>
    <w:tmpl w:val="1FB6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0376E"/>
    <w:multiLevelType w:val="hybridMultilevel"/>
    <w:tmpl w:val="7AB29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16979"/>
    <w:multiLevelType w:val="hybridMultilevel"/>
    <w:tmpl w:val="2AC655F4"/>
    <w:lvl w:ilvl="0" w:tplc="9A729B3C">
      <w:numFmt w:val="bullet"/>
      <w:lvlText w:val="•"/>
      <w:lvlJc w:val="left"/>
      <w:pPr>
        <w:ind w:left="720" w:hanging="360"/>
      </w:pPr>
      <w:rPr>
        <w:rFonts w:ascii="Arial" w:eastAsiaTheme="minorHAnsi" w:hAnsi="Arial"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75084"/>
    <w:multiLevelType w:val="hybridMultilevel"/>
    <w:tmpl w:val="8500CD4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9" w15:restartNumberingAfterBreak="0">
    <w:nsid w:val="12EA4549"/>
    <w:multiLevelType w:val="hybridMultilevel"/>
    <w:tmpl w:val="C05C1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17024AE0"/>
    <w:multiLevelType w:val="hybridMultilevel"/>
    <w:tmpl w:val="7E0AD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292550"/>
    <w:multiLevelType w:val="hybridMultilevel"/>
    <w:tmpl w:val="AF5043AA"/>
    <w:lvl w:ilvl="0" w:tplc="08090001">
      <w:start w:val="1"/>
      <w:numFmt w:val="bullet"/>
      <w:lvlText w:val=""/>
      <w:lvlJc w:val="left"/>
      <w:pPr>
        <w:ind w:left="360" w:hanging="360"/>
      </w:pPr>
      <w:rPr>
        <w:rFonts w:ascii="Symbol" w:hAnsi="Symbol" w:hint="default"/>
      </w:rPr>
    </w:lvl>
    <w:lvl w:ilvl="1" w:tplc="E49A7EB6">
      <w:numFmt w:val="bullet"/>
      <w:lvlText w:val="-"/>
      <w:lvlJc w:val="left"/>
      <w:pPr>
        <w:ind w:left="1080" w:hanging="360"/>
      </w:pPr>
      <w:rPr>
        <w:rFonts w:ascii="Segoe UI" w:eastAsia="Times New Roman" w:hAnsi="Segoe UI"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5978E7"/>
    <w:multiLevelType w:val="hybridMultilevel"/>
    <w:tmpl w:val="23ACF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140AB9"/>
    <w:multiLevelType w:val="hybridMultilevel"/>
    <w:tmpl w:val="2518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D0315"/>
    <w:multiLevelType w:val="hybridMultilevel"/>
    <w:tmpl w:val="E580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45981"/>
    <w:multiLevelType w:val="hybridMultilevel"/>
    <w:tmpl w:val="5EA2E7AA"/>
    <w:lvl w:ilvl="0" w:tplc="55062F5C">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EA4705"/>
    <w:multiLevelType w:val="hybridMultilevel"/>
    <w:tmpl w:val="81F29C6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17" w15:restartNumberingAfterBreak="0">
    <w:nsid w:val="2EFF3997"/>
    <w:multiLevelType w:val="hybridMultilevel"/>
    <w:tmpl w:val="1D14E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A57548"/>
    <w:multiLevelType w:val="hybridMultilevel"/>
    <w:tmpl w:val="487C2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F4981"/>
    <w:multiLevelType w:val="hybridMultilevel"/>
    <w:tmpl w:val="F6D4DCB0"/>
    <w:lvl w:ilvl="0" w:tplc="9A729B3C">
      <w:numFmt w:val="bullet"/>
      <w:lvlText w:val="•"/>
      <w:lvlJc w:val="left"/>
      <w:pPr>
        <w:ind w:left="720" w:hanging="360"/>
      </w:pPr>
      <w:rPr>
        <w:rFonts w:ascii="Arial" w:eastAsiaTheme="minorHAnsi" w:hAnsi="Arial"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46A4A"/>
    <w:multiLevelType w:val="hybridMultilevel"/>
    <w:tmpl w:val="F3387188"/>
    <w:lvl w:ilvl="0" w:tplc="9A729B3C">
      <w:numFmt w:val="bullet"/>
      <w:lvlText w:val="•"/>
      <w:lvlJc w:val="left"/>
      <w:pPr>
        <w:ind w:left="720" w:hanging="360"/>
      </w:pPr>
      <w:rPr>
        <w:rFonts w:ascii="Arial" w:eastAsiaTheme="minorHAnsi" w:hAnsi="Arial"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5A00B5"/>
    <w:multiLevelType w:val="hybridMultilevel"/>
    <w:tmpl w:val="B58E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8617F9"/>
    <w:multiLevelType w:val="hybridMultilevel"/>
    <w:tmpl w:val="E4D2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15531"/>
    <w:multiLevelType w:val="hybridMultilevel"/>
    <w:tmpl w:val="FA62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D2F17"/>
    <w:multiLevelType w:val="hybridMultilevel"/>
    <w:tmpl w:val="80A4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35C44"/>
    <w:multiLevelType w:val="hybridMultilevel"/>
    <w:tmpl w:val="1D0E2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9642E8"/>
    <w:multiLevelType w:val="hybridMultilevel"/>
    <w:tmpl w:val="0998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A63EB"/>
    <w:multiLevelType w:val="hybridMultilevel"/>
    <w:tmpl w:val="EB4A2E5A"/>
    <w:lvl w:ilvl="0" w:tplc="024A35CE">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8" w15:restartNumberingAfterBreak="0">
    <w:nsid w:val="5A524E37"/>
    <w:multiLevelType w:val="hybridMultilevel"/>
    <w:tmpl w:val="B170B764"/>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29" w15:restartNumberingAfterBreak="0">
    <w:nsid w:val="5A536CF6"/>
    <w:multiLevelType w:val="hybridMultilevel"/>
    <w:tmpl w:val="DC24E6CE"/>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30" w15:restartNumberingAfterBreak="0">
    <w:nsid w:val="5A913B80"/>
    <w:multiLevelType w:val="hybridMultilevel"/>
    <w:tmpl w:val="954E80C2"/>
    <w:lvl w:ilvl="0" w:tplc="9A729B3C">
      <w:numFmt w:val="bullet"/>
      <w:lvlText w:val="•"/>
      <w:lvlJc w:val="left"/>
      <w:pPr>
        <w:ind w:left="720" w:hanging="360"/>
      </w:pPr>
      <w:rPr>
        <w:rFonts w:ascii="Arial" w:eastAsiaTheme="minorHAnsi" w:hAnsi="Arial"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4F3B31"/>
    <w:multiLevelType w:val="multilevel"/>
    <w:tmpl w:val="03C4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615A7"/>
    <w:multiLevelType w:val="hybridMultilevel"/>
    <w:tmpl w:val="B678D028"/>
    <w:lvl w:ilvl="0" w:tplc="55062F5C">
      <w:numFmt w:val="bullet"/>
      <w:lvlText w:val="•"/>
      <w:lvlJc w:val="left"/>
      <w:pPr>
        <w:ind w:left="1080" w:hanging="360"/>
      </w:pPr>
      <w:rPr>
        <w:rFonts w:ascii="Segoe UI" w:eastAsiaTheme="minorHAnsi"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01431A8"/>
    <w:multiLevelType w:val="hybridMultilevel"/>
    <w:tmpl w:val="58CAC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63992"/>
    <w:multiLevelType w:val="hybridMultilevel"/>
    <w:tmpl w:val="A49220E6"/>
    <w:lvl w:ilvl="0" w:tplc="55062F5C">
      <w:numFmt w:val="bullet"/>
      <w:lvlText w:val="•"/>
      <w:lvlJc w:val="left"/>
      <w:pPr>
        <w:ind w:left="360" w:hanging="360"/>
      </w:pPr>
      <w:rPr>
        <w:rFonts w:ascii="Segoe UI" w:eastAsiaTheme="minorHAnsi" w:hAnsi="Segoe UI" w:cs="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582DC4"/>
    <w:multiLevelType w:val="hybridMultilevel"/>
    <w:tmpl w:val="D4E04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7090D"/>
    <w:multiLevelType w:val="hybridMultilevel"/>
    <w:tmpl w:val="2E48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B87CE8"/>
    <w:multiLevelType w:val="hybridMultilevel"/>
    <w:tmpl w:val="2CC27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27F92"/>
    <w:multiLevelType w:val="hybridMultilevel"/>
    <w:tmpl w:val="B8E0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CF20C3"/>
    <w:multiLevelType w:val="hybridMultilevel"/>
    <w:tmpl w:val="1B3E711E"/>
    <w:lvl w:ilvl="0" w:tplc="08090001">
      <w:start w:val="1"/>
      <w:numFmt w:val="bullet"/>
      <w:lvlText w:val=""/>
      <w:lvlJc w:val="left"/>
      <w:pPr>
        <w:ind w:left="720" w:hanging="360"/>
      </w:pPr>
      <w:rPr>
        <w:rFonts w:ascii="Symbol" w:hAnsi="Symbol" w:hint="default"/>
      </w:rPr>
    </w:lvl>
    <w:lvl w:ilvl="1" w:tplc="82FA3B08">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27AAB"/>
    <w:multiLevelType w:val="hybridMultilevel"/>
    <w:tmpl w:val="710C4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B73FB9"/>
    <w:multiLevelType w:val="hybridMultilevel"/>
    <w:tmpl w:val="D4C2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FF033F"/>
    <w:multiLevelType w:val="hybridMultilevel"/>
    <w:tmpl w:val="5CF2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462DB5"/>
    <w:multiLevelType w:val="hybridMultilevel"/>
    <w:tmpl w:val="7804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1330BD"/>
    <w:multiLevelType w:val="hybridMultilevel"/>
    <w:tmpl w:val="0A56E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7"/>
  </w:num>
  <w:num w:numId="3">
    <w:abstractNumId w:val="25"/>
  </w:num>
  <w:num w:numId="4">
    <w:abstractNumId w:val="24"/>
  </w:num>
  <w:num w:numId="5">
    <w:abstractNumId w:val="33"/>
  </w:num>
  <w:num w:numId="6">
    <w:abstractNumId w:val="18"/>
  </w:num>
  <w:num w:numId="7">
    <w:abstractNumId w:val="12"/>
  </w:num>
  <w:num w:numId="8">
    <w:abstractNumId w:val="0"/>
  </w:num>
  <w:num w:numId="9">
    <w:abstractNumId w:val="37"/>
  </w:num>
  <w:num w:numId="10">
    <w:abstractNumId w:val="10"/>
  </w:num>
  <w:num w:numId="11">
    <w:abstractNumId w:val="43"/>
  </w:num>
  <w:num w:numId="12">
    <w:abstractNumId w:val="29"/>
  </w:num>
  <w:num w:numId="13">
    <w:abstractNumId w:val="16"/>
  </w:num>
  <w:num w:numId="14">
    <w:abstractNumId w:val="40"/>
  </w:num>
  <w:num w:numId="15">
    <w:abstractNumId w:val="21"/>
  </w:num>
  <w:num w:numId="16">
    <w:abstractNumId w:val="26"/>
  </w:num>
  <w:num w:numId="17">
    <w:abstractNumId w:val="6"/>
  </w:num>
  <w:num w:numId="18">
    <w:abstractNumId w:val="22"/>
  </w:num>
  <w:num w:numId="19">
    <w:abstractNumId w:val="41"/>
  </w:num>
  <w:num w:numId="20">
    <w:abstractNumId w:val="17"/>
  </w:num>
  <w:num w:numId="21">
    <w:abstractNumId w:val="2"/>
  </w:num>
  <w:num w:numId="22">
    <w:abstractNumId w:val="42"/>
  </w:num>
  <w:num w:numId="23">
    <w:abstractNumId w:val="23"/>
  </w:num>
  <w:num w:numId="24">
    <w:abstractNumId w:val="14"/>
  </w:num>
  <w:num w:numId="25">
    <w:abstractNumId w:val="35"/>
  </w:num>
  <w:num w:numId="26">
    <w:abstractNumId w:val="13"/>
  </w:num>
  <w:num w:numId="27">
    <w:abstractNumId w:val="28"/>
  </w:num>
  <w:num w:numId="28">
    <w:abstractNumId w:val="11"/>
  </w:num>
  <w:num w:numId="29">
    <w:abstractNumId w:val="9"/>
  </w:num>
  <w:num w:numId="30">
    <w:abstractNumId w:val="8"/>
  </w:num>
  <w:num w:numId="31">
    <w:abstractNumId w:val="38"/>
  </w:num>
  <w:num w:numId="32">
    <w:abstractNumId w:val="4"/>
  </w:num>
  <w:num w:numId="33">
    <w:abstractNumId w:val="1"/>
  </w:num>
  <w:num w:numId="34">
    <w:abstractNumId w:val="3"/>
  </w:num>
  <w:num w:numId="35">
    <w:abstractNumId w:val="31"/>
  </w:num>
  <w:num w:numId="36">
    <w:abstractNumId w:val="39"/>
  </w:num>
  <w:num w:numId="37">
    <w:abstractNumId w:val="44"/>
  </w:num>
  <w:num w:numId="38">
    <w:abstractNumId w:val="15"/>
  </w:num>
  <w:num w:numId="39">
    <w:abstractNumId w:val="32"/>
  </w:num>
  <w:num w:numId="40">
    <w:abstractNumId w:val="34"/>
  </w:num>
  <w:num w:numId="41">
    <w:abstractNumId w:val="5"/>
  </w:num>
  <w:num w:numId="42">
    <w:abstractNumId w:val="19"/>
  </w:num>
  <w:num w:numId="43">
    <w:abstractNumId w:val="30"/>
  </w:num>
  <w:num w:numId="44">
    <w:abstractNumId w:val="7"/>
  </w:num>
  <w:num w:numId="45">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BB"/>
    <w:rsid w:val="00011BAA"/>
    <w:rsid w:val="00045F96"/>
    <w:rsid w:val="00062368"/>
    <w:rsid w:val="00070DCE"/>
    <w:rsid w:val="00085C1D"/>
    <w:rsid w:val="000929EE"/>
    <w:rsid w:val="000B5027"/>
    <w:rsid w:val="000C0A9D"/>
    <w:rsid w:val="000C4147"/>
    <w:rsid w:val="000C741B"/>
    <w:rsid w:val="000D38D8"/>
    <w:rsid w:val="000F0F14"/>
    <w:rsid w:val="00103937"/>
    <w:rsid w:val="00112D38"/>
    <w:rsid w:val="001310AC"/>
    <w:rsid w:val="0013234E"/>
    <w:rsid w:val="001437BD"/>
    <w:rsid w:val="0015566D"/>
    <w:rsid w:val="001819E3"/>
    <w:rsid w:val="00183960"/>
    <w:rsid w:val="00191AC2"/>
    <w:rsid w:val="001C59D5"/>
    <w:rsid w:val="001E60BD"/>
    <w:rsid w:val="0020068C"/>
    <w:rsid w:val="00202962"/>
    <w:rsid w:val="00203775"/>
    <w:rsid w:val="00204A74"/>
    <w:rsid w:val="00206FE4"/>
    <w:rsid w:val="00213C49"/>
    <w:rsid w:val="00266F6D"/>
    <w:rsid w:val="002841BC"/>
    <w:rsid w:val="002873BB"/>
    <w:rsid w:val="00295D17"/>
    <w:rsid w:val="002A5A32"/>
    <w:rsid w:val="002A6F4E"/>
    <w:rsid w:val="002A7000"/>
    <w:rsid w:val="002B5C8E"/>
    <w:rsid w:val="00305C11"/>
    <w:rsid w:val="003365EB"/>
    <w:rsid w:val="00344B7F"/>
    <w:rsid w:val="00347B3A"/>
    <w:rsid w:val="003528F7"/>
    <w:rsid w:val="00353BED"/>
    <w:rsid w:val="00364019"/>
    <w:rsid w:val="00370C6F"/>
    <w:rsid w:val="00392996"/>
    <w:rsid w:val="003A191E"/>
    <w:rsid w:val="003B02D5"/>
    <w:rsid w:val="003B546A"/>
    <w:rsid w:val="003D7046"/>
    <w:rsid w:val="004263BB"/>
    <w:rsid w:val="00433610"/>
    <w:rsid w:val="00436ACD"/>
    <w:rsid w:val="00464F32"/>
    <w:rsid w:val="00497A7A"/>
    <w:rsid w:val="004C71E0"/>
    <w:rsid w:val="004D46D6"/>
    <w:rsid w:val="004E5184"/>
    <w:rsid w:val="00517375"/>
    <w:rsid w:val="00547FDF"/>
    <w:rsid w:val="005523B7"/>
    <w:rsid w:val="005539CB"/>
    <w:rsid w:val="00560765"/>
    <w:rsid w:val="00561959"/>
    <w:rsid w:val="0056563B"/>
    <w:rsid w:val="00573B97"/>
    <w:rsid w:val="005751EF"/>
    <w:rsid w:val="005D16BC"/>
    <w:rsid w:val="005D6F36"/>
    <w:rsid w:val="005E2381"/>
    <w:rsid w:val="005F28EF"/>
    <w:rsid w:val="005F7A31"/>
    <w:rsid w:val="00672D74"/>
    <w:rsid w:val="0068196B"/>
    <w:rsid w:val="00697ED5"/>
    <w:rsid w:val="006A2337"/>
    <w:rsid w:val="006A5CF6"/>
    <w:rsid w:val="006A692F"/>
    <w:rsid w:val="006E29A8"/>
    <w:rsid w:val="006F5A16"/>
    <w:rsid w:val="00700BDD"/>
    <w:rsid w:val="00713E85"/>
    <w:rsid w:val="00715E59"/>
    <w:rsid w:val="007167B9"/>
    <w:rsid w:val="00745092"/>
    <w:rsid w:val="007C2BB0"/>
    <w:rsid w:val="007D288F"/>
    <w:rsid w:val="007D55BF"/>
    <w:rsid w:val="007E00CB"/>
    <w:rsid w:val="007E12A0"/>
    <w:rsid w:val="007E70BE"/>
    <w:rsid w:val="007E71E0"/>
    <w:rsid w:val="008052EC"/>
    <w:rsid w:val="00821B29"/>
    <w:rsid w:val="00830418"/>
    <w:rsid w:val="00831C65"/>
    <w:rsid w:val="008530E5"/>
    <w:rsid w:val="00865C88"/>
    <w:rsid w:val="00867BAF"/>
    <w:rsid w:val="00876FCC"/>
    <w:rsid w:val="00877F3E"/>
    <w:rsid w:val="008A3360"/>
    <w:rsid w:val="008A5EB0"/>
    <w:rsid w:val="008C3E35"/>
    <w:rsid w:val="008D1825"/>
    <w:rsid w:val="008D33D0"/>
    <w:rsid w:val="008F02CA"/>
    <w:rsid w:val="008F20A2"/>
    <w:rsid w:val="008F2A12"/>
    <w:rsid w:val="008F63F4"/>
    <w:rsid w:val="00952207"/>
    <w:rsid w:val="009667DE"/>
    <w:rsid w:val="009739B6"/>
    <w:rsid w:val="00977112"/>
    <w:rsid w:val="009875E2"/>
    <w:rsid w:val="00987A7E"/>
    <w:rsid w:val="00990DDE"/>
    <w:rsid w:val="00992F33"/>
    <w:rsid w:val="00993627"/>
    <w:rsid w:val="009B75F4"/>
    <w:rsid w:val="009E5DD8"/>
    <w:rsid w:val="00A02267"/>
    <w:rsid w:val="00A03A41"/>
    <w:rsid w:val="00A06218"/>
    <w:rsid w:val="00A06C0C"/>
    <w:rsid w:val="00A34ACB"/>
    <w:rsid w:val="00A34EA1"/>
    <w:rsid w:val="00A6478F"/>
    <w:rsid w:val="00A70358"/>
    <w:rsid w:val="00A71C60"/>
    <w:rsid w:val="00A72EBB"/>
    <w:rsid w:val="00A8419F"/>
    <w:rsid w:val="00A91F14"/>
    <w:rsid w:val="00AA2C18"/>
    <w:rsid w:val="00AC08A2"/>
    <w:rsid w:val="00AE443F"/>
    <w:rsid w:val="00B04680"/>
    <w:rsid w:val="00B11291"/>
    <w:rsid w:val="00B27DAF"/>
    <w:rsid w:val="00B3154D"/>
    <w:rsid w:val="00B35F44"/>
    <w:rsid w:val="00B60CF6"/>
    <w:rsid w:val="00B6243D"/>
    <w:rsid w:val="00B647B9"/>
    <w:rsid w:val="00B83C0C"/>
    <w:rsid w:val="00B85D8D"/>
    <w:rsid w:val="00BB6A54"/>
    <w:rsid w:val="00BC4E85"/>
    <w:rsid w:val="00BD42CE"/>
    <w:rsid w:val="00BF3974"/>
    <w:rsid w:val="00C32F7E"/>
    <w:rsid w:val="00C50C35"/>
    <w:rsid w:val="00C5736D"/>
    <w:rsid w:val="00C61564"/>
    <w:rsid w:val="00C7498C"/>
    <w:rsid w:val="00C80633"/>
    <w:rsid w:val="00C96331"/>
    <w:rsid w:val="00CA6695"/>
    <w:rsid w:val="00CC72B7"/>
    <w:rsid w:val="00CE5852"/>
    <w:rsid w:val="00D06C97"/>
    <w:rsid w:val="00D4676E"/>
    <w:rsid w:val="00D52EF4"/>
    <w:rsid w:val="00D552C2"/>
    <w:rsid w:val="00D82F3A"/>
    <w:rsid w:val="00D86337"/>
    <w:rsid w:val="00D91D3B"/>
    <w:rsid w:val="00DB3050"/>
    <w:rsid w:val="00DB39A8"/>
    <w:rsid w:val="00DC6811"/>
    <w:rsid w:val="00DD46AC"/>
    <w:rsid w:val="00DD7838"/>
    <w:rsid w:val="00DE104C"/>
    <w:rsid w:val="00DE5C1D"/>
    <w:rsid w:val="00DE6A34"/>
    <w:rsid w:val="00E00456"/>
    <w:rsid w:val="00E071DC"/>
    <w:rsid w:val="00E173F3"/>
    <w:rsid w:val="00E271F4"/>
    <w:rsid w:val="00E2785C"/>
    <w:rsid w:val="00E53C15"/>
    <w:rsid w:val="00EB6053"/>
    <w:rsid w:val="00EC0052"/>
    <w:rsid w:val="00EC7432"/>
    <w:rsid w:val="00EF41AA"/>
    <w:rsid w:val="00EF75FA"/>
    <w:rsid w:val="00F00BFB"/>
    <w:rsid w:val="00F060F2"/>
    <w:rsid w:val="00F11995"/>
    <w:rsid w:val="00F3562A"/>
    <w:rsid w:val="00F4381E"/>
    <w:rsid w:val="00F516AB"/>
    <w:rsid w:val="00F63FEA"/>
    <w:rsid w:val="00F67DC9"/>
    <w:rsid w:val="00F74E69"/>
    <w:rsid w:val="00F83F39"/>
    <w:rsid w:val="00F91447"/>
    <w:rsid w:val="00F92BFA"/>
    <w:rsid w:val="00F9368B"/>
    <w:rsid w:val="00F93ED0"/>
    <w:rsid w:val="00FA559A"/>
    <w:rsid w:val="00FD5177"/>
    <w:rsid w:val="00FE3C75"/>
    <w:rsid w:val="29BD9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233B"/>
  <w15:docId w15:val="{3260F251-2C46-FC4E-96B4-5E3D917A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305C11"/>
    <w:pPr>
      <w:spacing w:before="200"/>
      <w:ind w:left="567" w:hanging="567"/>
      <w:jc w:val="both"/>
      <w:outlineLvl w:val="0"/>
    </w:pPr>
    <w:rPr>
      <w:rFonts w:ascii="Arial" w:eastAsia="Arial" w:hAnsi="Arial" w:cs="Arial"/>
      <w:b/>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6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91AC2"/>
    <w:pPr>
      <w:ind w:left="720"/>
      <w:contextualSpacing/>
    </w:pPr>
  </w:style>
  <w:style w:type="character" w:customStyle="1" w:styleId="Heading1Char">
    <w:name w:val="Heading 1 Char"/>
    <w:basedOn w:val="DefaultParagraphFont"/>
    <w:link w:val="Heading1"/>
    <w:rsid w:val="00305C11"/>
    <w:rPr>
      <w:rFonts w:ascii="Arial" w:eastAsia="Arial" w:hAnsi="Arial" w:cs="Arial"/>
      <w:b/>
      <w:sz w:val="28"/>
      <w:szCs w:val="28"/>
      <w:lang w:eastAsia="en-GB"/>
    </w:rPr>
  </w:style>
  <w:style w:type="character" w:styleId="Hyperlink">
    <w:name w:val="Hyperlink"/>
    <w:basedOn w:val="DefaultParagraphFont"/>
    <w:uiPriority w:val="99"/>
    <w:unhideWhenUsed/>
    <w:rsid w:val="00183960"/>
    <w:rPr>
      <w:color w:val="0000FF"/>
      <w:u w:val="single"/>
    </w:rPr>
  </w:style>
  <w:style w:type="character" w:customStyle="1" w:styleId="ListParagraphChar">
    <w:name w:val="List Paragraph Char"/>
    <w:basedOn w:val="DefaultParagraphFont"/>
    <w:link w:val="ListParagraph"/>
    <w:uiPriority w:val="34"/>
    <w:rsid w:val="00183960"/>
  </w:style>
  <w:style w:type="paragraph" w:styleId="BodyText">
    <w:name w:val="Body Text"/>
    <w:basedOn w:val="Normal"/>
    <w:link w:val="BodyTextChar"/>
    <w:uiPriority w:val="1"/>
    <w:qFormat/>
    <w:rsid w:val="00987A7E"/>
    <w:pPr>
      <w:widowControl w:val="0"/>
      <w:autoSpaceDE w:val="0"/>
      <w:autoSpaceDN w:val="0"/>
      <w:spacing w:before="119" w:after="0" w:line="240" w:lineRule="auto"/>
      <w:ind w:left="1638"/>
    </w:pPr>
    <w:rPr>
      <w:rFonts w:ascii="Arial" w:eastAsia="Arial" w:hAnsi="Arial" w:cs="Arial"/>
    </w:rPr>
  </w:style>
  <w:style w:type="character" w:customStyle="1" w:styleId="BodyTextChar">
    <w:name w:val="Body Text Char"/>
    <w:basedOn w:val="DefaultParagraphFont"/>
    <w:link w:val="BodyText"/>
    <w:uiPriority w:val="1"/>
    <w:rsid w:val="00987A7E"/>
    <w:rPr>
      <w:rFonts w:ascii="Arial" w:eastAsia="Arial" w:hAnsi="Arial" w:cs="Arial"/>
    </w:rPr>
  </w:style>
  <w:style w:type="paragraph" w:customStyle="1" w:styleId="PolicyBullets">
    <w:name w:val="Policy Bullets"/>
    <w:basedOn w:val="ListParagraph"/>
    <w:link w:val="PolicyBulletsChar"/>
    <w:qFormat/>
    <w:rsid w:val="00F92BFA"/>
    <w:pPr>
      <w:numPr>
        <w:numId w:val="2"/>
      </w:numPr>
      <w:spacing w:after="0"/>
    </w:pPr>
  </w:style>
  <w:style w:type="character" w:customStyle="1" w:styleId="PolicyBulletsChar">
    <w:name w:val="Policy Bullets Char"/>
    <w:basedOn w:val="DefaultParagraphFont"/>
    <w:link w:val="PolicyBullets"/>
    <w:locked/>
    <w:rsid w:val="00F92BFA"/>
  </w:style>
  <w:style w:type="paragraph" w:styleId="NormalWeb">
    <w:name w:val="Normal (Web)"/>
    <w:basedOn w:val="Normal"/>
    <w:uiPriority w:val="99"/>
    <w:unhideWhenUsed/>
    <w:rsid w:val="00A34E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4EA1"/>
    <w:rPr>
      <w:b/>
      <w:bCs/>
    </w:rPr>
  </w:style>
  <w:style w:type="character" w:styleId="Emphasis">
    <w:name w:val="Emphasis"/>
    <w:basedOn w:val="DefaultParagraphFont"/>
    <w:uiPriority w:val="20"/>
    <w:qFormat/>
    <w:rsid w:val="00A34EA1"/>
    <w:rPr>
      <w:i/>
      <w:iCs/>
    </w:rPr>
  </w:style>
  <w:style w:type="paragraph" w:customStyle="1" w:styleId="paragraph">
    <w:name w:val="paragraph"/>
    <w:basedOn w:val="Normal"/>
    <w:rsid w:val="006A69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A692F"/>
  </w:style>
  <w:style w:type="character" w:customStyle="1" w:styleId="eop">
    <w:name w:val="eop"/>
    <w:basedOn w:val="DefaultParagraphFont"/>
    <w:rsid w:val="006A692F"/>
  </w:style>
  <w:style w:type="paragraph" w:styleId="BodyTextIndent3">
    <w:name w:val="Body Text Indent 3"/>
    <w:basedOn w:val="Normal"/>
    <w:link w:val="BodyTextIndent3Char"/>
    <w:uiPriority w:val="99"/>
    <w:semiHidden/>
    <w:unhideWhenUsed/>
    <w:rsid w:val="007C2BB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C2BB0"/>
    <w:rPr>
      <w:sz w:val="16"/>
      <w:szCs w:val="16"/>
    </w:rPr>
  </w:style>
  <w:style w:type="paragraph" w:styleId="BalloonText">
    <w:name w:val="Balloon Text"/>
    <w:basedOn w:val="Normal"/>
    <w:link w:val="BalloonTextChar"/>
    <w:uiPriority w:val="99"/>
    <w:semiHidden/>
    <w:unhideWhenUsed/>
    <w:rsid w:val="00821B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B29"/>
    <w:rPr>
      <w:rFonts w:ascii="Tahoma" w:hAnsi="Tahoma" w:cs="Tahoma"/>
      <w:sz w:val="16"/>
      <w:szCs w:val="16"/>
    </w:rPr>
  </w:style>
  <w:style w:type="paragraph" w:styleId="NoSpacing">
    <w:name w:val="No Spacing"/>
    <w:uiPriority w:val="1"/>
    <w:qFormat/>
    <w:rsid w:val="00A8419F"/>
    <w:pPr>
      <w:spacing w:after="0" w:line="240" w:lineRule="auto"/>
    </w:pPr>
    <w:rPr>
      <w:sz w:val="24"/>
      <w:szCs w:val="24"/>
      <w:lang w:val="en-US"/>
    </w:rPr>
  </w:style>
  <w:style w:type="character" w:styleId="UnresolvedMention">
    <w:name w:val="Unresolved Mention"/>
    <w:basedOn w:val="DefaultParagraphFont"/>
    <w:uiPriority w:val="99"/>
    <w:semiHidden/>
    <w:unhideWhenUsed/>
    <w:rsid w:val="00E271F4"/>
    <w:rPr>
      <w:color w:val="605E5C"/>
      <w:shd w:val="clear" w:color="auto" w:fill="E1DFDD"/>
    </w:rPr>
  </w:style>
  <w:style w:type="character" w:styleId="FollowedHyperlink">
    <w:name w:val="FollowedHyperlink"/>
    <w:basedOn w:val="DefaultParagraphFont"/>
    <w:uiPriority w:val="99"/>
    <w:semiHidden/>
    <w:unhideWhenUsed/>
    <w:rsid w:val="00DC6811"/>
    <w:rPr>
      <w:color w:val="800080" w:themeColor="followedHyperlink"/>
      <w:u w:val="single"/>
    </w:rPr>
  </w:style>
  <w:style w:type="paragraph" w:customStyle="1" w:styleId="TableParagraph">
    <w:name w:val="Table Paragraph"/>
    <w:basedOn w:val="Normal"/>
    <w:uiPriority w:val="1"/>
    <w:qFormat/>
    <w:rsid w:val="00FD5177"/>
    <w:pPr>
      <w:widowControl w:val="0"/>
      <w:autoSpaceDE w:val="0"/>
      <w:autoSpaceDN w:val="0"/>
      <w:spacing w:after="0" w:line="240" w:lineRule="auto"/>
    </w:pPr>
    <w:rPr>
      <w:rFonts w:ascii="Calibri" w:eastAsia="Calibri" w:hAnsi="Calibri" w:cs="Calibri"/>
      <w:lang w:val="en-US"/>
    </w:rPr>
  </w:style>
  <w:style w:type="paragraph" w:customStyle="1" w:styleId="Default">
    <w:name w:val="Default"/>
    <w:rsid w:val="00C50C35"/>
    <w:pPr>
      <w:autoSpaceDE w:val="0"/>
      <w:autoSpaceDN w:val="0"/>
      <w:adjustRightInd w:val="0"/>
      <w:spacing w:after="0" w:line="240" w:lineRule="auto"/>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326">
      <w:bodyDiv w:val="1"/>
      <w:marLeft w:val="0"/>
      <w:marRight w:val="0"/>
      <w:marTop w:val="0"/>
      <w:marBottom w:val="0"/>
      <w:divBdr>
        <w:top w:val="none" w:sz="0" w:space="0" w:color="auto"/>
        <w:left w:val="none" w:sz="0" w:space="0" w:color="auto"/>
        <w:bottom w:val="none" w:sz="0" w:space="0" w:color="auto"/>
        <w:right w:val="none" w:sz="0" w:space="0" w:color="auto"/>
      </w:divBdr>
      <w:divsChild>
        <w:div w:id="401104915">
          <w:marLeft w:val="0"/>
          <w:marRight w:val="0"/>
          <w:marTop w:val="0"/>
          <w:marBottom w:val="0"/>
          <w:divBdr>
            <w:top w:val="none" w:sz="0" w:space="0" w:color="auto"/>
            <w:left w:val="none" w:sz="0" w:space="0" w:color="auto"/>
            <w:bottom w:val="none" w:sz="0" w:space="0" w:color="auto"/>
            <w:right w:val="none" w:sz="0" w:space="0" w:color="auto"/>
          </w:divBdr>
        </w:div>
        <w:div w:id="887032052">
          <w:marLeft w:val="0"/>
          <w:marRight w:val="0"/>
          <w:marTop w:val="0"/>
          <w:marBottom w:val="0"/>
          <w:divBdr>
            <w:top w:val="none" w:sz="0" w:space="0" w:color="auto"/>
            <w:left w:val="none" w:sz="0" w:space="0" w:color="auto"/>
            <w:bottom w:val="none" w:sz="0" w:space="0" w:color="auto"/>
            <w:right w:val="none" w:sz="0" w:space="0" w:color="auto"/>
          </w:divBdr>
        </w:div>
      </w:divsChild>
    </w:div>
    <w:div w:id="132335052">
      <w:bodyDiv w:val="1"/>
      <w:marLeft w:val="0"/>
      <w:marRight w:val="0"/>
      <w:marTop w:val="0"/>
      <w:marBottom w:val="0"/>
      <w:divBdr>
        <w:top w:val="none" w:sz="0" w:space="0" w:color="auto"/>
        <w:left w:val="none" w:sz="0" w:space="0" w:color="auto"/>
        <w:bottom w:val="none" w:sz="0" w:space="0" w:color="auto"/>
        <w:right w:val="none" w:sz="0" w:space="0" w:color="auto"/>
      </w:divBdr>
      <w:divsChild>
        <w:div w:id="839589751">
          <w:marLeft w:val="0"/>
          <w:marRight w:val="0"/>
          <w:marTop w:val="0"/>
          <w:marBottom w:val="0"/>
          <w:divBdr>
            <w:top w:val="none" w:sz="0" w:space="0" w:color="auto"/>
            <w:left w:val="none" w:sz="0" w:space="0" w:color="auto"/>
            <w:bottom w:val="none" w:sz="0" w:space="0" w:color="auto"/>
            <w:right w:val="none" w:sz="0" w:space="0" w:color="auto"/>
          </w:divBdr>
        </w:div>
        <w:div w:id="1241527316">
          <w:marLeft w:val="0"/>
          <w:marRight w:val="0"/>
          <w:marTop w:val="0"/>
          <w:marBottom w:val="0"/>
          <w:divBdr>
            <w:top w:val="none" w:sz="0" w:space="0" w:color="auto"/>
            <w:left w:val="none" w:sz="0" w:space="0" w:color="auto"/>
            <w:bottom w:val="none" w:sz="0" w:space="0" w:color="auto"/>
            <w:right w:val="none" w:sz="0" w:space="0" w:color="auto"/>
          </w:divBdr>
        </w:div>
      </w:divsChild>
    </w:div>
    <w:div w:id="193739223">
      <w:bodyDiv w:val="1"/>
      <w:marLeft w:val="0"/>
      <w:marRight w:val="0"/>
      <w:marTop w:val="0"/>
      <w:marBottom w:val="0"/>
      <w:divBdr>
        <w:top w:val="none" w:sz="0" w:space="0" w:color="auto"/>
        <w:left w:val="none" w:sz="0" w:space="0" w:color="auto"/>
        <w:bottom w:val="none" w:sz="0" w:space="0" w:color="auto"/>
        <w:right w:val="none" w:sz="0" w:space="0" w:color="auto"/>
      </w:divBdr>
    </w:div>
    <w:div w:id="385228806">
      <w:bodyDiv w:val="1"/>
      <w:marLeft w:val="0"/>
      <w:marRight w:val="0"/>
      <w:marTop w:val="0"/>
      <w:marBottom w:val="0"/>
      <w:divBdr>
        <w:top w:val="none" w:sz="0" w:space="0" w:color="auto"/>
        <w:left w:val="none" w:sz="0" w:space="0" w:color="auto"/>
        <w:bottom w:val="none" w:sz="0" w:space="0" w:color="auto"/>
        <w:right w:val="none" w:sz="0" w:space="0" w:color="auto"/>
      </w:divBdr>
      <w:divsChild>
        <w:div w:id="1842625139">
          <w:marLeft w:val="0"/>
          <w:marRight w:val="0"/>
          <w:marTop w:val="0"/>
          <w:marBottom w:val="0"/>
          <w:divBdr>
            <w:top w:val="none" w:sz="0" w:space="0" w:color="auto"/>
            <w:left w:val="none" w:sz="0" w:space="0" w:color="auto"/>
            <w:bottom w:val="none" w:sz="0" w:space="0" w:color="auto"/>
            <w:right w:val="none" w:sz="0" w:space="0" w:color="auto"/>
          </w:divBdr>
        </w:div>
        <w:div w:id="1729302314">
          <w:marLeft w:val="0"/>
          <w:marRight w:val="0"/>
          <w:marTop w:val="0"/>
          <w:marBottom w:val="0"/>
          <w:divBdr>
            <w:top w:val="none" w:sz="0" w:space="0" w:color="auto"/>
            <w:left w:val="none" w:sz="0" w:space="0" w:color="auto"/>
            <w:bottom w:val="none" w:sz="0" w:space="0" w:color="auto"/>
            <w:right w:val="none" w:sz="0" w:space="0" w:color="auto"/>
          </w:divBdr>
        </w:div>
        <w:div w:id="1674339155">
          <w:marLeft w:val="0"/>
          <w:marRight w:val="0"/>
          <w:marTop w:val="0"/>
          <w:marBottom w:val="0"/>
          <w:divBdr>
            <w:top w:val="none" w:sz="0" w:space="0" w:color="auto"/>
            <w:left w:val="none" w:sz="0" w:space="0" w:color="auto"/>
            <w:bottom w:val="none" w:sz="0" w:space="0" w:color="auto"/>
            <w:right w:val="none" w:sz="0" w:space="0" w:color="auto"/>
          </w:divBdr>
        </w:div>
      </w:divsChild>
    </w:div>
    <w:div w:id="1392801761">
      <w:bodyDiv w:val="1"/>
      <w:marLeft w:val="0"/>
      <w:marRight w:val="0"/>
      <w:marTop w:val="0"/>
      <w:marBottom w:val="0"/>
      <w:divBdr>
        <w:top w:val="none" w:sz="0" w:space="0" w:color="auto"/>
        <w:left w:val="none" w:sz="0" w:space="0" w:color="auto"/>
        <w:bottom w:val="none" w:sz="0" w:space="0" w:color="auto"/>
        <w:right w:val="none" w:sz="0" w:space="0" w:color="auto"/>
      </w:divBdr>
    </w:div>
    <w:div w:id="1576355003">
      <w:bodyDiv w:val="1"/>
      <w:marLeft w:val="0"/>
      <w:marRight w:val="0"/>
      <w:marTop w:val="0"/>
      <w:marBottom w:val="0"/>
      <w:divBdr>
        <w:top w:val="none" w:sz="0" w:space="0" w:color="auto"/>
        <w:left w:val="none" w:sz="0" w:space="0" w:color="auto"/>
        <w:bottom w:val="none" w:sz="0" w:space="0" w:color="auto"/>
        <w:right w:val="none" w:sz="0" w:space="0" w:color="auto"/>
      </w:divBdr>
      <w:divsChild>
        <w:div w:id="1138491901">
          <w:marLeft w:val="0"/>
          <w:marRight w:val="0"/>
          <w:marTop w:val="0"/>
          <w:marBottom w:val="0"/>
          <w:divBdr>
            <w:top w:val="none" w:sz="0" w:space="0" w:color="auto"/>
            <w:left w:val="none" w:sz="0" w:space="0" w:color="auto"/>
            <w:bottom w:val="none" w:sz="0" w:space="0" w:color="auto"/>
            <w:right w:val="none" w:sz="0" w:space="0" w:color="auto"/>
          </w:divBdr>
        </w:div>
        <w:div w:id="798887951">
          <w:marLeft w:val="0"/>
          <w:marRight w:val="0"/>
          <w:marTop w:val="0"/>
          <w:marBottom w:val="0"/>
          <w:divBdr>
            <w:top w:val="none" w:sz="0" w:space="0" w:color="auto"/>
            <w:left w:val="none" w:sz="0" w:space="0" w:color="auto"/>
            <w:bottom w:val="none" w:sz="0" w:space="0" w:color="auto"/>
            <w:right w:val="none" w:sz="0" w:space="0" w:color="auto"/>
          </w:divBdr>
        </w:div>
        <w:div w:id="1431973784">
          <w:marLeft w:val="0"/>
          <w:marRight w:val="0"/>
          <w:marTop w:val="0"/>
          <w:marBottom w:val="0"/>
          <w:divBdr>
            <w:top w:val="none" w:sz="0" w:space="0" w:color="auto"/>
            <w:left w:val="none" w:sz="0" w:space="0" w:color="auto"/>
            <w:bottom w:val="none" w:sz="0" w:space="0" w:color="auto"/>
            <w:right w:val="none" w:sz="0" w:space="0" w:color="auto"/>
          </w:divBdr>
        </w:div>
      </w:divsChild>
    </w:div>
    <w:div w:id="1603534945">
      <w:bodyDiv w:val="1"/>
      <w:marLeft w:val="0"/>
      <w:marRight w:val="0"/>
      <w:marTop w:val="0"/>
      <w:marBottom w:val="0"/>
      <w:divBdr>
        <w:top w:val="none" w:sz="0" w:space="0" w:color="auto"/>
        <w:left w:val="none" w:sz="0" w:space="0" w:color="auto"/>
        <w:bottom w:val="none" w:sz="0" w:space="0" w:color="auto"/>
        <w:right w:val="none" w:sz="0" w:space="0" w:color="auto"/>
      </w:divBdr>
      <w:divsChild>
        <w:div w:id="673145634">
          <w:marLeft w:val="0"/>
          <w:marRight w:val="0"/>
          <w:marTop w:val="0"/>
          <w:marBottom w:val="0"/>
          <w:divBdr>
            <w:top w:val="none" w:sz="0" w:space="0" w:color="auto"/>
            <w:left w:val="none" w:sz="0" w:space="0" w:color="auto"/>
            <w:bottom w:val="none" w:sz="0" w:space="0" w:color="auto"/>
            <w:right w:val="none" w:sz="0" w:space="0" w:color="auto"/>
          </w:divBdr>
        </w:div>
        <w:div w:id="1029454895">
          <w:marLeft w:val="0"/>
          <w:marRight w:val="0"/>
          <w:marTop w:val="0"/>
          <w:marBottom w:val="0"/>
          <w:divBdr>
            <w:top w:val="none" w:sz="0" w:space="0" w:color="auto"/>
            <w:left w:val="none" w:sz="0" w:space="0" w:color="auto"/>
            <w:bottom w:val="none" w:sz="0" w:space="0" w:color="auto"/>
            <w:right w:val="none" w:sz="0" w:space="0" w:color="auto"/>
          </w:divBdr>
        </w:div>
      </w:divsChild>
    </w:div>
    <w:div w:id="1831872112">
      <w:bodyDiv w:val="1"/>
      <w:marLeft w:val="0"/>
      <w:marRight w:val="0"/>
      <w:marTop w:val="0"/>
      <w:marBottom w:val="0"/>
      <w:divBdr>
        <w:top w:val="none" w:sz="0" w:space="0" w:color="auto"/>
        <w:left w:val="none" w:sz="0" w:space="0" w:color="auto"/>
        <w:bottom w:val="none" w:sz="0" w:space="0" w:color="auto"/>
        <w:right w:val="none" w:sz="0" w:space="0" w:color="auto"/>
      </w:divBdr>
      <w:divsChild>
        <w:div w:id="1741295753">
          <w:marLeft w:val="0"/>
          <w:marRight w:val="0"/>
          <w:marTop w:val="0"/>
          <w:marBottom w:val="0"/>
          <w:divBdr>
            <w:top w:val="none" w:sz="0" w:space="0" w:color="auto"/>
            <w:left w:val="none" w:sz="0" w:space="0" w:color="auto"/>
            <w:bottom w:val="none" w:sz="0" w:space="0" w:color="auto"/>
            <w:right w:val="none" w:sz="0" w:space="0" w:color="auto"/>
          </w:divBdr>
        </w:div>
        <w:div w:id="1507866077">
          <w:marLeft w:val="0"/>
          <w:marRight w:val="0"/>
          <w:marTop w:val="0"/>
          <w:marBottom w:val="0"/>
          <w:divBdr>
            <w:top w:val="none" w:sz="0" w:space="0" w:color="auto"/>
            <w:left w:val="none" w:sz="0" w:space="0" w:color="auto"/>
            <w:bottom w:val="none" w:sz="0" w:space="0" w:color="auto"/>
            <w:right w:val="none" w:sz="0" w:space="0" w:color="auto"/>
          </w:divBdr>
        </w:div>
      </w:divsChild>
    </w:div>
    <w:div w:id="1835102334">
      <w:bodyDiv w:val="1"/>
      <w:marLeft w:val="0"/>
      <w:marRight w:val="0"/>
      <w:marTop w:val="0"/>
      <w:marBottom w:val="0"/>
      <w:divBdr>
        <w:top w:val="none" w:sz="0" w:space="0" w:color="auto"/>
        <w:left w:val="none" w:sz="0" w:space="0" w:color="auto"/>
        <w:bottom w:val="none" w:sz="0" w:space="0" w:color="auto"/>
        <w:right w:val="none" w:sz="0" w:space="0" w:color="auto"/>
      </w:divBdr>
      <w:divsChild>
        <w:div w:id="1668707452">
          <w:marLeft w:val="0"/>
          <w:marRight w:val="0"/>
          <w:marTop w:val="0"/>
          <w:marBottom w:val="0"/>
          <w:divBdr>
            <w:top w:val="none" w:sz="0" w:space="0" w:color="auto"/>
            <w:left w:val="none" w:sz="0" w:space="0" w:color="auto"/>
            <w:bottom w:val="none" w:sz="0" w:space="0" w:color="auto"/>
            <w:right w:val="none" w:sz="0" w:space="0" w:color="auto"/>
          </w:divBdr>
        </w:div>
        <w:div w:id="373193666">
          <w:marLeft w:val="0"/>
          <w:marRight w:val="0"/>
          <w:marTop w:val="0"/>
          <w:marBottom w:val="0"/>
          <w:divBdr>
            <w:top w:val="none" w:sz="0" w:space="0" w:color="auto"/>
            <w:left w:val="none" w:sz="0" w:space="0" w:color="auto"/>
            <w:bottom w:val="none" w:sz="0" w:space="0" w:color="auto"/>
            <w:right w:val="none" w:sz="0" w:space="0" w:color="auto"/>
          </w:divBdr>
        </w:div>
        <w:div w:id="150609288">
          <w:marLeft w:val="0"/>
          <w:marRight w:val="0"/>
          <w:marTop w:val="0"/>
          <w:marBottom w:val="0"/>
          <w:divBdr>
            <w:top w:val="none" w:sz="0" w:space="0" w:color="auto"/>
            <w:left w:val="none" w:sz="0" w:space="0" w:color="auto"/>
            <w:bottom w:val="none" w:sz="0" w:space="0" w:color="auto"/>
            <w:right w:val="none" w:sz="0" w:space="0" w:color="auto"/>
          </w:divBdr>
        </w:div>
      </w:divsChild>
    </w:div>
    <w:div w:id="1844659573">
      <w:bodyDiv w:val="1"/>
      <w:marLeft w:val="0"/>
      <w:marRight w:val="0"/>
      <w:marTop w:val="0"/>
      <w:marBottom w:val="0"/>
      <w:divBdr>
        <w:top w:val="none" w:sz="0" w:space="0" w:color="auto"/>
        <w:left w:val="none" w:sz="0" w:space="0" w:color="auto"/>
        <w:bottom w:val="none" w:sz="0" w:space="0" w:color="auto"/>
        <w:right w:val="none" w:sz="0" w:space="0" w:color="auto"/>
      </w:divBdr>
      <w:divsChild>
        <w:div w:id="601762267">
          <w:marLeft w:val="0"/>
          <w:marRight w:val="0"/>
          <w:marTop w:val="0"/>
          <w:marBottom w:val="0"/>
          <w:divBdr>
            <w:top w:val="none" w:sz="0" w:space="0" w:color="auto"/>
            <w:left w:val="none" w:sz="0" w:space="0" w:color="auto"/>
            <w:bottom w:val="none" w:sz="0" w:space="0" w:color="auto"/>
            <w:right w:val="none" w:sz="0" w:space="0" w:color="auto"/>
          </w:divBdr>
        </w:div>
        <w:div w:id="1406102915">
          <w:marLeft w:val="0"/>
          <w:marRight w:val="0"/>
          <w:marTop w:val="0"/>
          <w:marBottom w:val="0"/>
          <w:divBdr>
            <w:top w:val="none" w:sz="0" w:space="0" w:color="auto"/>
            <w:left w:val="none" w:sz="0" w:space="0" w:color="auto"/>
            <w:bottom w:val="none" w:sz="0" w:space="0" w:color="auto"/>
            <w:right w:val="none" w:sz="0" w:space="0" w:color="auto"/>
          </w:divBdr>
        </w:div>
      </w:divsChild>
    </w:div>
    <w:div w:id="199938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030AF1-BFF7-4440-B90B-C85BAC69A984}">
  <ds:schemaRefs>
    <ds:schemaRef ds:uri="http://schemas.microsoft.com/sharepoint/v3/contenttype/forms"/>
  </ds:schemaRefs>
</ds:datastoreItem>
</file>

<file path=customXml/itemProps2.xml><?xml version="1.0" encoding="utf-8"?>
<ds:datastoreItem xmlns:ds="http://schemas.openxmlformats.org/officeDocument/2006/customXml" ds:itemID="{C5493A09-975C-49E6-82A1-8D5AAC3D0F07}"/>
</file>

<file path=customXml/itemProps3.xml><?xml version="1.0" encoding="utf-8"?>
<ds:datastoreItem xmlns:ds="http://schemas.openxmlformats.org/officeDocument/2006/customXml" ds:itemID="{D131C498-E327-4025-97CF-01257702A952}">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1722</Words>
  <Characters>9820</Characters>
  <Application>Microsoft Office Word</Application>
  <DocSecurity>4</DocSecurity>
  <Lines>81</Lines>
  <Paragraphs>23</Paragraphs>
  <ScaleCrop>false</ScaleCrop>
  <Company>St Thomas Kidsgrove</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Fry</dc:creator>
  <cp:lastModifiedBy>D Pierpoint</cp:lastModifiedBy>
  <cp:revision>2</cp:revision>
  <dcterms:created xsi:type="dcterms:W3CDTF">2026-06-18T20:29:00Z</dcterms:created>
  <dcterms:modified xsi:type="dcterms:W3CDTF">2026-06-18T20:29:00Z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